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10" w:rsidRPr="00D76610" w:rsidRDefault="00D76610" w:rsidP="00D76610">
      <w:pPr>
        <w:jc w:val="center"/>
        <w:rPr>
          <w:rFonts w:ascii="Arial" w:hAnsi="Arial"/>
          <w:b/>
          <w:color w:val="000000"/>
        </w:rPr>
      </w:pPr>
      <w:bookmarkStart w:id="0" w:name="_GoBack"/>
      <w:bookmarkEnd w:id="0"/>
      <w:r w:rsidRPr="00D76610">
        <w:rPr>
          <w:rFonts w:ascii="Arial" w:hAnsi="Arial"/>
          <w:b/>
          <w:color w:val="000000"/>
        </w:rPr>
        <w:t>Department of Scientific &amp; Industrial Research</w:t>
      </w:r>
      <w:r>
        <w:rPr>
          <w:rFonts w:ascii="Arial" w:hAnsi="Arial"/>
          <w:b/>
          <w:color w:val="000000"/>
        </w:rPr>
        <w:t xml:space="preserve"> </w:t>
      </w:r>
      <w:r w:rsidRPr="00D76610">
        <w:rPr>
          <w:rFonts w:ascii="Arial" w:hAnsi="Arial"/>
          <w:b/>
          <w:color w:val="000000"/>
        </w:rPr>
        <w:t>(DSIR)</w:t>
      </w:r>
    </w:p>
    <w:p w:rsidR="00D76610" w:rsidRPr="00EA3D75" w:rsidRDefault="00D76610" w:rsidP="00D76610">
      <w:pPr>
        <w:rPr>
          <w:rFonts w:ascii="Arial" w:hAnsi="Arial"/>
          <w:b/>
          <w:color w:val="FF0000"/>
        </w:rPr>
      </w:pPr>
      <w:r w:rsidRPr="00D76610">
        <w:rPr>
          <w:rFonts w:ascii="Arial" w:hAnsi="Arial"/>
          <w:b/>
          <w:color w:val="000000"/>
        </w:rPr>
        <w:t>Promoting Innovations In Individuals, Start-</w:t>
      </w:r>
      <w:r w:rsidR="007D77A4">
        <w:rPr>
          <w:rFonts w:ascii="Arial" w:hAnsi="Arial"/>
          <w:b/>
          <w:color w:val="000000"/>
        </w:rPr>
        <w:t>U</w:t>
      </w:r>
      <w:r w:rsidRPr="00D76610">
        <w:rPr>
          <w:rFonts w:ascii="Arial" w:hAnsi="Arial"/>
          <w:b/>
          <w:color w:val="000000"/>
        </w:rPr>
        <w:t>ps and MSMEs (PRISM) Scheme</w:t>
      </w:r>
    </w:p>
    <w:p w:rsidR="001B1F8D" w:rsidRDefault="001B1F8D" w:rsidP="00BE4CF7">
      <w:pPr>
        <w:jc w:val="center"/>
        <w:rPr>
          <w:rFonts w:ascii="Arial" w:hAnsi="Arial"/>
          <w:b/>
        </w:rPr>
      </w:pPr>
    </w:p>
    <w:p w:rsidR="00D76610" w:rsidRDefault="00D76610" w:rsidP="00BE4CF7">
      <w:pPr>
        <w:jc w:val="center"/>
        <w:rPr>
          <w:rFonts w:ascii="Arial" w:hAnsi="Arial"/>
          <w:b/>
        </w:rPr>
      </w:pPr>
    </w:p>
    <w:p w:rsidR="00D76610" w:rsidRDefault="00D76610" w:rsidP="00BE4CF7">
      <w:pPr>
        <w:jc w:val="center"/>
        <w:rPr>
          <w:rFonts w:ascii="Arial" w:hAnsi="Arial"/>
          <w:b/>
        </w:rPr>
      </w:pPr>
    </w:p>
    <w:p w:rsidR="001B1F8D" w:rsidRDefault="00BE4CF7" w:rsidP="00D76610">
      <w:pPr>
        <w:jc w:val="center"/>
        <w:rPr>
          <w:rFonts w:ascii="Arial" w:hAnsi="Arial"/>
          <w:b/>
        </w:rPr>
      </w:pPr>
      <w:r w:rsidRPr="00794CD7">
        <w:rPr>
          <w:rFonts w:ascii="Arial" w:hAnsi="Arial"/>
          <w:b/>
        </w:rPr>
        <w:t xml:space="preserve">General Guidelines for TePP Outreach cum Cluster Innovation Centre (TOCICs) </w:t>
      </w:r>
    </w:p>
    <w:p w:rsidR="00BE4CF7" w:rsidRPr="00A16CE6" w:rsidRDefault="00BE4CF7" w:rsidP="00BE4CF7">
      <w:pPr>
        <w:jc w:val="center"/>
        <w:rPr>
          <w:rFonts w:ascii="Arial" w:hAnsi="Arial"/>
        </w:rPr>
      </w:pPr>
    </w:p>
    <w:p w:rsidR="00BE4CF7" w:rsidRPr="00A16CE6" w:rsidRDefault="00BE4CF7" w:rsidP="00BE4CF7">
      <w:pPr>
        <w:jc w:val="both"/>
        <w:rPr>
          <w:rFonts w:ascii="Arial" w:hAnsi="Arial"/>
        </w:rPr>
      </w:pPr>
      <w:r w:rsidRPr="00A16CE6">
        <w:rPr>
          <w:rFonts w:ascii="Arial" w:hAnsi="Arial"/>
        </w:rPr>
        <w:t>1.</w:t>
      </w:r>
      <w:r w:rsidRPr="00A16CE6">
        <w:rPr>
          <w:rFonts w:ascii="Arial" w:hAnsi="Arial"/>
        </w:rPr>
        <w:tab/>
        <w:t xml:space="preserve">The identified agency for outreach will undertake various activities for promoting and implementation of </w:t>
      </w:r>
      <w:r w:rsidR="00867AF3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(</w:t>
      </w:r>
      <w:r w:rsidR="00867AF3">
        <w:rPr>
          <w:rFonts w:ascii="Arial" w:hAnsi="Arial"/>
        </w:rPr>
        <w:t>Promotin</w:t>
      </w:r>
      <w:r w:rsidR="001E03A0">
        <w:rPr>
          <w:rFonts w:ascii="Arial" w:hAnsi="Arial"/>
        </w:rPr>
        <w:t>g Innovations In Individuals, S</w:t>
      </w:r>
      <w:r w:rsidR="00867AF3">
        <w:rPr>
          <w:rFonts w:ascii="Arial" w:hAnsi="Arial"/>
        </w:rPr>
        <w:t>tart-ups and MSMEs</w:t>
      </w:r>
      <w:r w:rsidRPr="00A16CE6">
        <w:rPr>
          <w:rFonts w:ascii="Arial" w:hAnsi="Arial"/>
        </w:rPr>
        <w:t xml:space="preserve">) in their regions in close association of DSIR. The agency should be </w:t>
      </w:r>
      <w:r w:rsidR="002D3A7D">
        <w:rPr>
          <w:rFonts w:ascii="Arial" w:hAnsi="Arial"/>
        </w:rPr>
        <w:t xml:space="preserve">autonomous organisation or society registered under Societies Registration Act, 1860 or Indian Trusts Act, 1882 or other statues </w:t>
      </w:r>
      <w:r w:rsidRPr="00A16CE6">
        <w:rPr>
          <w:rFonts w:ascii="Arial" w:hAnsi="Arial"/>
        </w:rPr>
        <w:t xml:space="preserve">involved in promotional activities related to </w:t>
      </w:r>
      <w:r w:rsidRPr="001969E2">
        <w:rPr>
          <w:rFonts w:ascii="Arial" w:hAnsi="Arial"/>
        </w:rPr>
        <w:t>innovation/</w:t>
      </w:r>
      <w:r w:rsidR="00AC777B" w:rsidRPr="001969E2">
        <w:rPr>
          <w:rFonts w:ascii="Arial" w:hAnsi="Arial"/>
        </w:rPr>
        <w:t xml:space="preserve"> </w:t>
      </w:r>
      <w:r w:rsidRPr="001969E2">
        <w:rPr>
          <w:rFonts w:ascii="Arial" w:hAnsi="Arial"/>
        </w:rPr>
        <w:t>entrepreneurship/</w:t>
      </w:r>
      <w:r w:rsidR="00AC777B" w:rsidRPr="001969E2">
        <w:rPr>
          <w:rFonts w:ascii="Arial" w:hAnsi="Arial"/>
        </w:rPr>
        <w:t>Micro, Small and Medium Enterprises</w:t>
      </w:r>
      <w:r w:rsidRPr="001969E2">
        <w:rPr>
          <w:rFonts w:ascii="Arial" w:hAnsi="Arial"/>
        </w:rPr>
        <w:t>(</w:t>
      </w:r>
      <w:r w:rsidR="00AC777B" w:rsidRPr="001969E2">
        <w:rPr>
          <w:rFonts w:ascii="Arial" w:hAnsi="Arial"/>
        </w:rPr>
        <w:t>MSMEs</w:t>
      </w:r>
      <w:r w:rsidRPr="001969E2">
        <w:rPr>
          <w:rFonts w:ascii="Arial" w:hAnsi="Arial"/>
        </w:rPr>
        <w:t xml:space="preserve">)/ </w:t>
      </w:r>
      <w:r w:rsidR="00D76610">
        <w:rPr>
          <w:rFonts w:ascii="Arial" w:hAnsi="Arial"/>
        </w:rPr>
        <w:t>Science &amp; T</w:t>
      </w:r>
      <w:r w:rsidRPr="001969E2">
        <w:rPr>
          <w:rFonts w:ascii="Arial" w:hAnsi="Arial"/>
        </w:rPr>
        <w:t>echnology/R&amp;D etc</w:t>
      </w:r>
      <w:r w:rsidRPr="00A16CE6">
        <w:rPr>
          <w:rFonts w:ascii="Arial" w:hAnsi="Arial"/>
        </w:rPr>
        <w:t xml:space="preserve"> having good track record &amp; sufficient infrastructure to undertake the activities for </w:t>
      </w:r>
      <w:r w:rsidR="0005524F">
        <w:rPr>
          <w:rFonts w:ascii="Arial" w:hAnsi="Arial"/>
        </w:rPr>
        <w:t>PRISM</w:t>
      </w:r>
      <w:r w:rsidRPr="00A16CE6">
        <w:rPr>
          <w:rFonts w:ascii="Arial" w:hAnsi="Arial"/>
        </w:rPr>
        <w:t>.</w:t>
      </w:r>
    </w:p>
    <w:p w:rsidR="00BE4CF7" w:rsidRDefault="00BE4CF7" w:rsidP="00BE4CF7">
      <w:pPr>
        <w:jc w:val="both"/>
        <w:rPr>
          <w:rFonts w:ascii="Arial" w:hAnsi="Arial"/>
        </w:rPr>
      </w:pPr>
    </w:p>
    <w:p w:rsidR="001B1F8D" w:rsidRPr="00A16CE6" w:rsidRDefault="001B1F8D" w:rsidP="00BE4CF7">
      <w:pPr>
        <w:jc w:val="both"/>
        <w:rPr>
          <w:rFonts w:ascii="Arial" w:hAnsi="Arial"/>
        </w:rPr>
      </w:pPr>
    </w:p>
    <w:p w:rsidR="00BE4CF7" w:rsidRPr="00A16CE6" w:rsidRDefault="00BE4CF7" w:rsidP="00BE4CF7">
      <w:pPr>
        <w:jc w:val="both"/>
        <w:rPr>
          <w:rFonts w:ascii="Arial" w:hAnsi="Arial"/>
        </w:rPr>
      </w:pPr>
      <w:r w:rsidRPr="00A16CE6">
        <w:rPr>
          <w:rFonts w:ascii="Arial" w:hAnsi="Arial"/>
        </w:rPr>
        <w:t>2.</w:t>
      </w:r>
      <w:r w:rsidRPr="00A16CE6">
        <w:rPr>
          <w:rFonts w:ascii="Arial" w:hAnsi="Arial"/>
        </w:rPr>
        <w:tab/>
        <w:t>The terms of reference for the agency identified for outreach would be</w:t>
      </w:r>
      <w:r w:rsidR="007D77A4">
        <w:rPr>
          <w:rFonts w:ascii="Arial" w:hAnsi="Arial"/>
        </w:rPr>
        <w:t>:</w:t>
      </w:r>
      <w:r w:rsidRPr="00A16CE6">
        <w:rPr>
          <w:rFonts w:ascii="Arial" w:hAnsi="Arial"/>
        </w:rPr>
        <w:t xml:space="preserve"> </w:t>
      </w:r>
    </w:p>
    <w:p w:rsidR="00BE4CF7" w:rsidRPr="00A16CE6" w:rsidRDefault="00BE4CF7" w:rsidP="00BE4CF7">
      <w:pPr>
        <w:jc w:val="both"/>
        <w:rPr>
          <w:rFonts w:ascii="Arial" w:hAnsi="Arial"/>
        </w:rPr>
      </w:pPr>
    </w:p>
    <w:p w:rsidR="00BE4CF7" w:rsidRPr="00A7032A" w:rsidRDefault="00BE4CF7" w:rsidP="00BE4CF7">
      <w:pPr>
        <w:numPr>
          <w:ilvl w:val="0"/>
          <w:numId w:val="2"/>
        </w:numPr>
        <w:jc w:val="both"/>
      </w:pPr>
      <w:r w:rsidRPr="00A16CE6">
        <w:rPr>
          <w:rFonts w:ascii="Arial" w:hAnsi="Arial"/>
        </w:rPr>
        <w:t xml:space="preserve">The innovator applicant should have the freedom to apply to </w:t>
      </w:r>
      <w:r w:rsidR="0005524F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through any </w:t>
      </w:r>
      <w:r w:rsidR="0005524F">
        <w:rPr>
          <w:rFonts w:ascii="Arial" w:hAnsi="Arial"/>
        </w:rPr>
        <w:t>TOCICs</w:t>
      </w:r>
      <w:r w:rsidRPr="00A16CE6">
        <w:rPr>
          <w:rFonts w:ascii="Arial" w:hAnsi="Arial"/>
        </w:rPr>
        <w:t xml:space="preserve"> assisting him in developing his innovation</w:t>
      </w:r>
      <w:r w:rsidR="0005524F">
        <w:rPr>
          <w:rFonts w:ascii="Arial" w:hAnsi="Arial"/>
        </w:rPr>
        <w:t xml:space="preserve"> or directly to DSIR</w:t>
      </w:r>
      <w:r w:rsidRPr="00A16CE6">
        <w:rPr>
          <w:rFonts w:ascii="Arial" w:hAnsi="Arial"/>
        </w:rPr>
        <w:t>.</w:t>
      </w:r>
    </w:p>
    <w:p w:rsidR="00BE4CF7" w:rsidRPr="00A7032A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A7032A">
        <w:rPr>
          <w:rFonts w:ascii="Arial" w:hAnsi="Arial"/>
        </w:rPr>
        <w:t>There should be no parking of funds directly associated with projects with T</w:t>
      </w:r>
      <w:r w:rsidR="0005524F">
        <w:rPr>
          <w:rFonts w:ascii="Arial" w:hAnsi="Arial"/>
        </w:rPr>
        <w:t>OCIC</w:t>
      </w:r>
      <w:r w:rsidRPr="00A7032A">
        <w:rPr>
          <w:rFonts w:ascii="Arial" w:hAnsi="Arial"/>
        </w:rPr>
        <w:t>s.  Funds for innovators will not be parked at or released to T</w:t>
      </w:r>
      <w:r w:rsidR="0005524F">
        <w:rPr>
          <w:rFonts w:ascii="Arial" w:hAnsi="Arial"/>
        </w:rPr>
        <w:t>OCI</w:t>
      </w:r>
      <w:r w:rsidRPr="00A7032A">
        <w:rPr>
          <w:rFonts w:ascii="Arial" w:hAnsi="Arial"/>
        </w:rPr>
        <w:t>Cs.</w:t>
      </w:r>
    </w:p>
    <w:p w:rsidR="001E03A0" w:rsidRPr="001E03A0" w:rsidRDefault="00BE4CF7" w:rsidP="001E03A0">
      <w:pPr>
        <w:numPr>
          <w:ilvl w:val="0"/>
          <w:numId w:val="2"/>
        </w:numPr>
        <w:jc w:val="both"/>
        <w:rPr>
          <w:rFonts w:ascii="Arial" w:hAnsi="Arial"/>
        </w:rPr>
      </w:pPr>
      <w:r w:rsidRPr="001E03A0">
        <w:rPr>
          <w:rFonts w:ascii="Arial" w:hAnsi="Arial"/>
        </w:rPr>
        <w:t>There is no provision to fund infrastructure</w:t>
      </w:r>
      <w:r w:rsidR="001E03A0" w:rsidRPr="00A16CE6">
        <w:rPr>
          <w:rFonts w:ascii="Arial" w:hAnsi="Arial"/>
        </w:rPr>
        <w:t>( ex: Land, Buildings)</w:t>
      </w:r>
      <w:r w:rsidR="001E03A0">
        <w:rPr>
          <w:rFonts w:ascii="Arial" w:hAnsi="Arial"/>
        </w:rPr>
        <w:t xml:space="preserve"> </w:t>
      </w:r>
      <w:r w:rsidRPr="001E03A0">
        <w:rPr>
          <w:rFonts w:ascii="Arial" w:hAnsi="Arial"/>
        </w:rPr>
        <w:t>for T</w:t>
      </w:r>
      <w:r w:rsidR="0005524F" w:rsidRPr="001E03A0">
        <w:rPr>
          <w:rFonts w:ascii="Arial" w:hAnsi="Arial"/>
        </w:rPr>
        <w:t>OCI</w:t>
      </w:r>
      <w:r w:rsidRPr="001E03A0">
        <w:rPr>
          <w:rFonts w:ascii="Arial" w:hAnsi="Arial"/>
        </w:rPr>
        <w:t xml:space="preserve">Cs </w:t>
      </w:r>
    </w:p>
    <w:p w:rsidR="00BE4CF7" w:rsidRPr="001E03A0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1E03A0">
        <w:rPr>
          <w:rFonts w:ascii="Arial" w:hAnsi="Arial"/>
        </w:rPr>
        <w:t>There is no provision for creation of permanent posts for T</w:t>
      </w:r>
      <w:r w:rsidR="0005524F" w:rsidRPr="001E03A0">
        <w:rPr>
          <w:rFonts w:ascii="Arial" w:hAnsi="Arial"/>
        </w:rPr>
        <w:t>OCIC</w:t>
      </w:r>
      <w:r w:rsidRPr="001E03A0">
        <w:rPr>
          <w:rFonts w:ascii="Arial" w:hAnsi="Arial"/>
        </w:rPr>
        <w:t>s.</w:t>
      </w:r>
    </w:p>
    <w:p w:rsidR="00BE4CF7" w:rsidRPr="001969E2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1969E2">
        <w:rPr>
          <w:rFonts w:ascii="Arial" w:hAnsi="Arial"/>
        </w:rPr>
        <w:t xml:space="preserve">Each </w:t>
      </w:r>
      <w:r w:rsidR="0005524F" w:rsidRPr="001969E2">
        <w:rPr>
          <w:rFonts w:ascii="Arial" w:hAnsi="Arial"/>
        </w:rPr>
        <w:t>TOCIC</w:t>
      </w:r>
      <w:r w:rsidRPr="001969E2">
        <w:rPr>
          <w:rFonts w:ascii="Arial" w:hAnsi="Arial"/>
        </w:rPr>
        <w:t xml:space="preserve"> will take small geographic area – innovator group</w:t>
      </w:r>
      <w:r w:rsidR="0005524F" w:rsidRPr="001969E2">
        <w:rPr>
          <w:rFonts w:ascii="Arial" w:hAnsi="Arial"/>
        </w:rPr>
        <w:t xml:space="preserve">/MSME cluster </w:t>
      </w:r>
      <w:r w:rsidRPr="001969E2">
        <w:rPr>
          <w:rFonts w:ascii="Arial" w:hAnsi="Arial"/>
        </w:rPr>
        <w:t>for intensive reach, minimizing travel expenses.</w:t>
      </w:r>
    </w:p>
    <w:p w:rsidR="00BE4CF7" w:rsidRPr="00A16CE6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A16CE6">
        <w:rPr>
          <w:rFonts w:ascii="Arial" w:hAnsi="Arial"/>
        </w:rPr>
        <w:t>The agreement will be valid for the X</w:t>
      </w:r>
      <w:r w:rsidR="0005524F">
        <w:rPr>
          <w:rFonts w:ascii="Arial" w:hAnsi="Arial"/>
        </w:rPr>
        <w:t>I</w:t>
      </w:r>
      <w:r w:rsidR="007D77A4">
        <w:rPr>
          <w:rFonts w:ascii="Arial" w:hAnsi="Arial"/>
        </w:rPr>
        <w:t>I</w:t>
      </w:r>
      <w:r w:rsidR="005A6078">
        <w:rPr>
          <w:rFonts w:ascii="Arial" w:hAnsi="Arial"/>
        </w:rPr>
        <w:t xml:space="preserve"> </w:t>
      </w:r>
      <w:r w:rsidRPr="00A16CE6">
        <w:rPr>
          <w:rFonts w:ascii="Arial" w:hAnsi="Arial"/>
        </w:rPr>
        <w:t>plan period, subject to renewal based on annual performance appraisal.</w:t>
      </w:r>
    </w:p>
    <w:p w:rsidR="00BE4CF7" w:rsidRPr="00A16CE6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A16CE6">
        <w:rPr>
          <w:rFonts w:ascii="Arial" w:hAnsi="Arial"/>
        </w:rPr>
        <w:t xml:space="preserve">Wherever the innovator feels that his/her idea revealed to the extent needed for evaluation could </w:t>
      </w:r>
      <w:r w:rsidR="00C2548B">
        <w:rPr>
          <w:rFonts w:ascii="Arial" w:hAnsi="Arial"/>
        </w:rPr>
        <w:t xml:space="preserve">get </w:t>
      </w:r>
      <w:r w:rsidRPr="00A16CE6">
        <w:rPr>
          <w:rFonts w:ascii="Arial" w:hAnsi="Arial"/>
        </w:rPr>
        <w:t>leak</w:t>
      </w:r>
      <w:r w:rsidR="00C2548B">
        <w:rPr>
          <w:rFonts w:ascii="Arial" w:hAnsi="Arial"/>
        </w:rPr>
        <w:t>ed out</w:t>
      </w:r>
      <w:r w:rsidRPr="00A16CE6">
        <w:rPr>
          <w:rFonts w:ascii="Arial" w:hAnsi="Arial"/>
        </w:rPr>
        <w:t xml:space="preserve"> and copied by others, then the innovator should be encouraged to protect his rights first by applying for patent, design registration etc before revealing his/her idea to the outreach centre personnel.</w:t>
      </w:r>
    </w:p>
    <w:p w:rsidR="00BE4CF7" w:rsidRPr="00A16CE6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A16CE6">
        <w:rPr>
          <w:rFonts w:ascii="Arial" w:hAnsi="Arial"/>
        </w:rPr>
        <w:t xml:space="preserve">The </w:t>
      </w:r>
      <w:r w:rsidR="0005524F">
        <w:rPr>
          <w:rFonts w:ascii="Arial" w:hAnsi="Arial"/>
        </w:rPr>
        <w:t>TOCICs</w:t>
      </w:r>
      <w:r w:rsidRPr="00A16CE6">
        <w:rPr>
          <w:rFonts w:ascii="Arial" w:hAnsi="Arial"/>
        </w:rPr>
        <w:t xml:space="preserve"> will not make a </w:t>
      </w:r>
      <w:r w:rsidR="0069029D">
        <w:rPr>
          <w:rFonts w:ascii="Arial" w:hAnsi="Arial"/>
        </w:rPr>
        <w:t>proposal on behalf of applicant. I</w:t>
      </w:r>
      <w:r w:rsidRPr="00A16CE6">
        <w:rPr>
          <w:rFonts w:ascii="Arial" w:hAnsi="Arial"/>
        </w:rPr>
        <w:t xml:space="preserve">t can only assist him to make a better proposal </w:t>
      </w:r>
      <w:r w:rsidRPr="0069029D">
        <w:rPr>
          <w:rFonts w:ascii="Arial" w:hAnsi="Arial"/>
        </w:rPr>
        <w:t>w</w:t>
      </w:r>
      <w:r w:rsidRPr="00A16CE6">
        <w:rPr>
          <w:rFonts w:ascii="Arial" w:hAnsi="Arial"/>
        </w:rPr>
        <w:t>ith inputs on technology feasibility, novelty of the idea etc.</w:t>
      </w:r>
    </w:p>
    <w:p w:rsidR="001B1F8D" w:rsidRPr="001969E2" w:rsidRDefault="00BE4CF7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A16CE6">
        <w:rPr>
          <w:rFonts w:ascii="Arial" w:hAnsi="Arial"/>
        </w:rPr>
        <w:t xml:space="preserve">The IP ownership and rights to technology commercialization rests with the innovator. </w:t>
      </w:r>
      <w:r w:rsidRPr="001969E2">
        <w:rPr>
          <w:rFonts w:ascii="Arial" w:hAnsi="Arial"/>
        </w:rPr>
        <w:t xml:space="preserve">The </w:t>
      </w:r>
      <w:r w:rsidR="0005524F" w:rsidRPr="001969E2">
        <w:rPr>
          <w:rFonts w:ascii="Arial" w:hAnsi="Arial"/>
        </w:rPr>
        <w:t>TOCICs</w:t>
      </w:r>
      <w:r w:rsidRPr="001969E2">
        <w:rPr>
          <w:rFonts w:ascii="Arial" w:hAnsi="Arial"/>
        </w:rPr>
        <w:t xml:space="preserve"> can have separate agreement with innovator on terms for 3</w:t>
      </w:r>
      <w:r w:rsidRPr="001969E2">
        <w:rPr>
          <w:rFonts w:ascii="Arial" w:hAnsi="Arial"/>
          <w:vertAlign w:val="superscript"/>
        </w:rPr>
        <w:t>rd</w:t>
      </w:r>
      <w:r w:rsidR="0069029D" w:rsidRPr="001969E2">
        <w:rPr>
          <w:rFonts w:ascii="Arial" w:hAnsi="Arial"/>
        </w:rPr>
        <w:t xml:space="preserve"> </w:t>
      </w:r>
      <w:r w:rsidRPr="001969E2">
        <w:rPr>
          <w:rFonts w:ascii="Arial" w:hAnsi="Arial"/>
        </w:rPr>
        <w:t>party transfer of technology, equity participation in the commercial venture etc.</w:t>
      </w:r>
    </w:p>
    <w:p w:rsidR="009A2B9B" w:rsidRDefault="009A2B9B" w:rsidP="00BE4CF7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TOCICs will solicit proposals preferably in the areas such as Green technology, </w:t>
      </w:r>
      <w:r w:rsidR="007D77A4">
        <w:rPr>
          <w:rFonts w:ascii="Arial" w:hAnsi="Arial"/>
        </w:rPr>
        <w:t>clean</w:t>
      </w:r>
      <w:r>
        <w:rPr>
          <w:rFonts w:ascii="Arial" w:hAnsi="Arial"/>
        </w:rPr>
        <w:t xml:space="preserve"> energy, </w:t>
      </w:r>
      <w:r w:rsidR="007D77A4">
        <w:rPr>
          <w:rFonts w:ascii="Arial" w:hAnsi="Arial"/>
        </w:rPr>
        <w:t>industrially</w:t>
      </w:r>
      <w:r>
        <w:rPr>
          <w:rFonts w:ascii="Arial" w:hAnsi="Arial"/>
        </w:rPr>
        <w:t xml:space="preserve"> utilizable smart materials, Waste to wealth, Affordable healthcare, Water &amp; sewage management or any other technology/knowledge intensive area.</w:t>
      </w:r>
    </w:p>
    <w:p w:rsidR="00B35ABC" w:rsidRDefault="00B35ABC" w:rsidP="00BE4CF7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TOCICs will constitute a local screening committee for screening the proposals based on </w:t>
      </w:r>
      <w:r w:rsidR="0069029D">
        <w:rPr>
          <w:rFonts w:ascii="Arial" w:hAnsi="Arial"/>
        </w:rPr>
        <w:t>expert’s</w:t>
      </w:r>
      <w:r>
        <w:rPr>
          <w:rFonts w:ascii="Arial" w:hAnsi="Arial"/>
        </w:rPr>
        <w:t xml:space="preserve"> opinion. The short-listed proposals will be sent to DSIR for consideration by </w:t>
      </w:r>
      <w:r w:rsidR="0069029D">
        <w:rPr>
          <w:rFonts w:ascii="Arial" w:hAnsi="Arial"/>
        </w:rPr>
        <w:t>National L</w:t>
      </w:r>
      <w:r>
        <w:rPr>
          <w:rFonts w:ascii="Arial" w:hAnsi="Arial"/>
        </w:rPr>
        <w:t>evel PRISM Advisory and Screening Committee</w:t>
      </w:r>
      <w:r w:rsidR="0069029D">
        <w:rPr>
          <w:rFonts w:ascii="Arial" w:hAnsi="Arial"/>
        </w:rPr>
        <w:t xml:space="preserve"> </w:t>
      </w:r>
      <w:r>
        <w:rPr>
          <w:rFonts w:ascii="Arial" w:hAnsi="Arial"/>
        </w:rPr>
        <w:t>(PASC).</w:t>
      </w:r>
    </w:p>
    <w:p w:rsidR="00B35ABC" w:rsidRPr="001969E2" w:rsidRDefault="00B35ABC" w:rsidP="00BE4CF7">
      <w:pPr>
        <w:numPr>
          <w:ilvl w:val="0"/>
          <w:numId w:val="2"/>
        </w:numPr>
        <w:jc w:val="both"/>
        <w:rPr>
          <w:rFonts w:ascii="Arial" w:hAnsi="Arial"/>
        </w:rPr>
      </w:pPr>
      <w:r w:rsidRPr="001969E2">
        <w:rPr>
          <w:rFonts w:ascii="Arial" w:hAnsi="Arial"/>
        </w:rPr>
        <w:t xml:space="preserve">TOCICs will be responsible for dealing with RTI </w:t>
      </w:r>
      <w:r w:rsidR="0069029D" w:rsidRPr="001969E2">
        <w:rPr>
          <w:rFonts w:ascii="Arial" w:hAnsi="Arial"/>
        </w:rPr>
        <w:t>queries,</w:t>
      </w:r>
      <w:r w:rsidRPr="001969E2">
        <w:rPr>
          <w:rFonts w:ascii="Arial" w:hAnsi="Arial"/>
        </w:rPr>
        <w:t xml:space="preserve"> if any. </w:t>
      </w:r>
    </w:p>
    <w:p w:rsidR="0005524F" w:rsidRDefault="0005524F" w:rsidP="00BE4CF7">
      <w:pPr>
        <w:ind w:left="1440" w:hanging="1440"/>
        <w:jc w:val="both"/>
        <w:rPr>
          <w:rFonts w:ascii="Arial" w:hAnsi="Arial"/>
          <w:b/>
          <w:bCs/>
        </w:rPr>
      </w:pPr>
    </w:p>
    <w:p w:rsidR="0005524F" w:rsidRDefault="0005524F" w:rsidP="00BE4CF7">
      <w:pPr>
        <w:ind w:left="1440" w:hanging="1440"/>
        <w:jc w:val="both"/>
        <w:rPr>
          <w:rFonts w:ascii="Arial" w:hAnsi="Arial"/>
          <w:b/>
          <w:bCs/>
        </w:rPr>
      </w:pPr>
    </w:p>
    <w:p w:rsidR="00BE4CF7" w:rsidRDefault="00BE4CF7" w:rsidP="00BE4CF7">
      <w:pPr>
        <w:ind w:left="1440" w:hanging="1440"/>
        <w:jc w:val="both"/>
        <w:rPr>
          <w:rFonts w:ascii="Arial" w:hAnsi="Arial"/>
          <w:b/>
          <w:bCs/>
        </w:rPr>
      </w:pPr>
      <w:r w:rsidRPr="00A16CE6">
        <w:rPr>
          <w:rFonts w:ascii="Arial" w:hAnsi="Arial"/>
          <w:b/>
          <w:bCs/>
        </w:rPr>
        <w:t xml:space="preserve">3. </w:t>
      </w:r>
      <w:r w:rsidR="009A2B9B">
        <w:rPr>
          <w:rFonts w:ascii="Arial" w:hAnsi="Arial"/>
          <w:b/>
          <w:bCs/>
        </w:rPr>
        <w:t xml:space="preserve">  </w:t>
      </w:r>
      <w:r w:rsidRPr="00A16CE6">
        <w:rPr>
          <w:rFonts w:ascii="Arial" w:hAnsi="Arial"/>
          <w:b/>
          <w:bCs/>
        </w:rPr>
        <w:t>Responsibilities</w:t>
      </w:r>
      <w:r w:rsidR="00B35ABC">
        <w:rPr>
          <w:rFonts w:ascii="Arial" w:hAnsi="Arial"/>
          <w:b/>
          <w:bCs/>
        </w:rPr>
        <w:t xml:space="preserve"> </w:t>
      </w:r>
    </w:p>
    <w:p w:rsidR="00B35ABC" w:rsidRPr="00A16CE6" w:rsidRDefault="00B35ABC" w:rsidP="00BE4CF7">
      <w:pPr>
        <w:ind w:left="1440" w:hanging="1440"/>
        <w:jc w:val="both"/>
        <w:rPr>
          <w:rFonts w:ascii="Arial" w:hAnsi="Arial"/>
          <w:b/>
          <w:bCs/>
        </w:rPr>
      </w:pP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>To invite proposals by giving advertisements in regional languages as per the advertisement material provided by DSIR and also through direct contac</w:t>
      </w:r>
      <w:r w:rsidR="007D77A4">
        <w:rPr>
          <w:rFonts w:ascii="Arial" w:hAnsi="Arial"/>
        </w:rPr>
        <w:t>ts, through press, cable TV etc</w:t>
      </w:r>
      <w:r w:rsidRPr="00A16CE6">
        <w:rPr>
          <w:rFonts w:ascii="Arial" w:hAnsi="Arial"/>
        </w:rPr>
        <w:t>;</w:t>
      </w:r>
    </w:p>
    <w:p w:rsidR="00BE4CF7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 xml:space="preserve">To meet all innovators showing interest in </w:t>
      </w:r>
      <w:r w:rsidR="00B85A4B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and receive proposals from innovators;</w:t>
      </w:r>
    </w:p>
    <w:p w:rsidR="00B85A4B" w:rsidRPr="007D77A4" w:rsidRDefault="00B85A4B" w:rsidP="00977AFF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7D77A4">
        <w:rPr>
          <w:rFonts w:ascii="Arial" w:hAnsi="Arial"/>
        </w:rPr>
        <w:t>To identify nearby MSME clusters for soliciting R&amp;D propo</w:t>
      </w:r>
      <w:r w:rsidR="00977AFF" w:rsidRPr="007D77A4">
        <w:rPr>
          <w:rFonts w:ascii="Arial" w:hAnsi="Arial"/>
        </w:rPr>
        <w:t>sals from autonomous institutions/public funded R&amp;D labs/institutes/IITs/NITs/other statutes etc.</w:t>
      </w:r>
    </w:p>
    <w:p w:rsidR="00BE4CF7" w:rsidRPr="00BE42DC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</w:r>
      <w:r w:rsidRPr="001969E2">
        <w:rPr>
          <w:rFonts w:ascii="Arial" w:hAnsi="Arial"/>
        </w:rPr>
        <w:t xml:space="preserve">To allocate minimum </w:t>
      </w:r>
      <w:r w:rsidR="001969E2">
        <w:rPr>
          <w:rFonts w:ascii="Arial" w:hAnsi="Arial"/>
        </w:rPr>
        <w:t>one</w:t>
      </w:r>
      <w:r w:rsidR="00977AFF" w:rsidRPr="001969E2">
        <w:rPr>
          <w:rFonts w:ascii="Arial" w:hAnsi="Arial"/>
        </w:rPr>
        <w:t xml:space="preserve"> day every week for counselling</w:t>
      </w:r>
      <w:r w:rsidR="00E83CC9">
        <w:rPr>
          <w:rFonts w:ascii="Arial" w:hAnsi="Arial"/>
          <w:color w:val="FF0000"/>
        </w:rPr>
        <w:t xml:space="preserve"> </w:t>
      </w:r>
      <w:r w:rsidR="00E83CC9" w:rsidRPr="00E83CC9">
        <w:rPr>
          <w:rFonts w:ascii="Arial" w:hAnsi="Arial"/>
        </w:rPr>
        <w:t>the innovators</w:t>
      </w:r>
      <w:r w:rsidR="00E83CC9">
        <w:rPr>
          <w:rFonts w:ascii="Arial" w:hAnsi="Arial"/>
        </w:rPr>
        <w:t xml:space="preserve">. </w:t>
      </w:r>
      <w:r w:rsidR="00977AFF">
        <w:rPr>
          <w:rFonts w:ascii="Arial" w:hAnsi="Arial"/>
        </w:rPr>
        <w:t>T</w:t>
      </w:r>
      <w:r w:rsidRPr="00BE42DC">
        <w:rPr>
          <w:rFonts w:ascii="Arial" w:hAnsi="Arial"/>
        </w:rPr>
        <w:t xml:space="preserve">he counselling dates and time should be displayed prominently </w:t>
      </w:r>
      <w:r w:rsidR="00977AFF">
        <w:rPr>
          <w:rFonts w:ascii="Arial" w:hAnsi="Arial"/>
        </w:rPr>
        <w:t>on the</w:t>
      </w:r>
      <w:r w:rsidRPr="00BE42DC">
        <w:rPr>
          <w:rFonts w:ascii="Arial" w:hAnsi="Arial"/>
        </w:rPr>
        <w:t xml:space="preserve"> notice board outside the </w:t>
      </w:r>
      <w:r w:rsidR="00B85A4B">
        <w:rPr>
          <w:rFonts w:ascii="Arial" w:hAnsi="Arial"/>
        </w:rPr>
        <w:t>TOCIC</w:t>
      </w:r>
      <w:r w:rsidRPr="00BE42DC">
        <w:rPr>
          <w:rFonts w:ascii="Arial" w:hAnsi="Arial"/>
        </w:rPr>
        <w:t xml:space="preserve"> coordinating cell and near the entry points to the institute.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>To check the proposals for completeness such as description of innovation with sketches/ drawings/ photographs, how it benefits the user, innovativeness compared to existing products, resources &amp; capabilities to make a prototype, details of prior work done etc;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 xml:space="preserve">To </w:t>
      </w:r>
      <w:r w:rsidRPr="001969E2">
        <w:rPr>
          <w:rFonts w:ascii="Arial" w:hAnsi="Arial"/>
        </w:rPr>
        <w:t xml:space="preserve">get the </w:t>
      </w:r>
      <w:r w:rsidR="00977AFF" w:rsidRPr="001969E2">
        <w:rPr>
          <w:rFonts w:ascii="Arial" w:hAnsi="Arial"/>
        </w:rPr>
        <w:t>screened in</w:t>
      </w:r>
      <w:r w:rsidR="00977AFF" w:rsidRPr="00977AFF">
        <w:rPr>
          <w:rFonts w:ascii="Arial" w:hAnsi="Arial"/>
          <w:color w:val="FF0000"/>
        </w:rPr>
        <w:t xml:space="preserve"> </w:t>
      </w:r>
      <w:r w:rsidRPr="00A16CE6">
        <w:rPr>
          <w:rFonts w:ascii="Arial" w:hAnsi="Arial"/>
        </w:rPr>
        <w:t>proposals evaluated by minimum two technical experts and also inspect the working of models developed by innovator;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>The expert evaluation should include theoretical base behind the innovation, state of art on the subject, advantages and disadvantages of the approach/ plan given by innovator and suggestions to improve the plan;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</w:r>
      <w:r w:rsidR="00DC6103">
        <w:rPr>
          <w:rFonts w:ascii="Arial" w:hAnsi="Arial"/>
        </w:rPr>
        <w:t>TOCIC</w:t>
      </w:r>
      <w:r w:rsidRPr="00A16CE6">
        <w:rPr>
          <w:rFonts w:ascii="Arial" w:hAnsi="Arial"/>
        </w:rPr>
        <w:t xml:space="preserve"> coordinator will also evaluate the proposal and give his</w:t>
      </w:r>
      <w:r w:rsidR="007D77A4">
        <w:rPr>
          <w:rFonts w:ascii="Arial" w:hAnsi="Arial"/>
        </w:rPr>
        <w:t xml:space="preserve"> </w:t>
      </w:r>
      <w:r w:rsidRPr="00A16CE6">
        <w:rPr>
          <w:rFonts w:ascii="Arial" w:hAnsi="Arial"/>
        </w:rPr>
        <w:t>/</w:t>
      </w:r>
      <w:r w:rsidR="007D77A4">
        <w:rPr>
          <w:rFonts w:ascii="Arial" w:hAnsi="Arial"/>
        </w:rPr>
        <w:t xml:space="preserve"> </w:t>
      </w:r>
      <w:r w:rsidRPr="00A16CE6">
        <w:rPr>
          <w:rFonts w:ascii="Arial" w:hAnsi="Arial"/>
        </w:rPr>
        <w:t>her report, giving innovators background, his past achievements, inspection report of the work so far done, innovators capabilities in design and arrangements made for fabrication &amp; testing, justification for the costs estimated, milestones for review</w:t>
      </w:r>
      <w:r w:rsidR="00ED01AB">
        <w:rPr>
          <w:rFonts w:ascii="Arial" w:hAnsi="Arial"/>
        </w:rPr>
        <w:t>,</w:t>
      </w:r>
      <w:r w:rsidR="007D77A4">
        <w:rPr>
          <w:rFonts w:ascii="Arial" w:hAnsi="Arial"/>
        </w:rPr>
        <w:t xml:space="preserve"> </w:t>
      </w:r>
      <w:r w:rsidR="00ED01AB">
        <w:rPr>
          <w:rFonts w:ascii="Arial" w:hAnsi="Arial"/>
        </w:rPr>
        <w:t>etc</w:t>
      </w:r>
      <w:r w:rsidRPr="00A16CE6">
        <w:rPr>
          <w:rFonts w:ascii="Arial" w:hAnsi="Arial"/>
        </w:rPr>
        <w:t xml:space="preserve">; 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</w:r>
      <w:r w:rsidR="00ED01AB">
        <w:rPr>
          <w:rFonts w:ascii="Arial" w:hAnsi="Arial"/>
        </w:rPr>
        <w:t>TOCIC</w:t>
      </w:r>
      <w:r w:rsidR="00ED01AB" w:rsidRPr="00A16CE6">
        <w:rPr>
          <w:rFonts w:ascii="Arial" w:hAnsi="Arial"/>
        </w:rPr>
        <w:t xml:space="preserve"> coordinator will also</w:t>
      </w:r>
      <w:r w:rsidRPr="00A16CE6">
        <w:rPr>
          <w:rFonts w:ascii="Arial" w:hAnsi="Arial"/>
        </w:rPr>
        <w:t xml:space="preserve"> forward evaluated proposals with expert comments and T</w:t>
      </w:r>
      <w:r w:rsidR="00DC6103">
        <w:rPr>
          <w:rFonts w:ascii="Arial" w:hAnsi="Arial"/>
        </w:rPr>
        <w:t>O</w:t>
      </w:r>
      <w:r w:rsidRPr="00A16CE6">
        <w:rPr>
          <w:rFonts w:ascii="Arial" w:hAnsi="Arial"/>
        </w:rPr>
        <w:t>C</w:t>
      </w:r>
      <w:r w:rsidR="00DC6103">
        <w:rPr>
          <w:rFonts w:ascii="Arial" w:hAnsi="Arial"/>
        </w:rPr>
        <w:t>IC</w:t>
      </w:r>
      <w:r w:rsidRPr="00A16CE6">
        <w:rPr>
          <w:rFonts w:ascii="Arial" w:hAnsi="Arial"/>
        </w:rPr>
        <w:t xml:space="preserve"> coordinator</w:t>
      </w:r>
      <w:r w:rsidR="00ED01AB">
        <w:rPr>
          <w:rFonts w:ascii="Arial" w:hAnsi="Arial"/>
        </w:rPr>
        <w:t>’s</w:t>
      </w:r>
      <w:r w:rsidRPr="00A16CE6">
        <w:rPr>
          <w:rFonts w:ascii="Arial" w:hAnsi="Arial"/>
        </w:rPr>
        <w:t xml:space="preserve"> comments to </w:t>
      </w:r>
      <w:r w:rsidR="00DC6103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16CE6">
            <w:rPr>
              <w:rFonts w:ascii="Arial" w:hAnsi="Arial"/>
            </w:rPr>
            <w:t>Delhi</w:t>
          </w:r>
        </w:smartTag>
      </w:smartTag>
      <w:r w:rsidRPr="00A16CE6">
        <w:rPr>
          <w:rFonts w:ascii="Arial" w:hAnsi="Arial"/>
        </w:rPr>
        <w:t xml:space="preserve"> under intimation to innovator</w:t>
      </w:r>
      <w:r w:rsidR="00ED01AB">
        <w:rPr>
          <w:rFonts w:ascii="Arial" w:hAnsi="Arial"/>
        </w:rPr>
        <w:t>;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  <w:t xml:space="preserve">For the supported projects, </w:t>
      </w:r>
      <w:r w:rsidR="00DC6103">
        <w:rPr>
          <w:rFonts w:ascii="Arial" w:hAnsi="Arial"/>
        </w:rPr>
        <w:t xml:space="preserve">TOCIC will constitute </w:t>
      </w:r>
      <w:r w:rsidRPr="00A16CE6">
        <w:rPr>
          <w:rFonts w:ascii="Arial" w:hAnsi="Arial"/>
        </w:rPr>
        <w:t xml:space="preserve">project review committee </w:t>
      </w:r>
      <w:r w:rsidR="00DC6103">
        <w:rPr>
          <w:rFonts w:ascii="Arial" w:hAnsi="Arial"/>
        </w:rPr>
        <w:t xml:space="preserve">in </w:t>
      </w:r>
      <w:r w:rsidR="00ED01AB" w:rsidRPr="001969E2">
        <w:rPr>
          <w:rFonts w:ascii="Arial" w:hAnsi="Arial"/>
        </w:rPr>
        <w:t xml:space="preserve">close </w:t>
      </w:r>
      <w:r w:rsidR="00DC6103">
        <w:rPr>
          <w:rFonts w:ascii="Arial" w:hAnsi="Arial"/>
        </w:rPr>
        <w:t xml:space="preserve">consultation with DSIR and convene </w:t>
      </w:r>
      <w:r w:rsidRPr="00A16CE6">
        <w:rPr>
          <w:rFonts w:ascii="Arial" w:hAnsi="Arial"/>
        </w:rPr>
        <w:t>meetings</w:t>
      </w:r>
      <w:r w:rsidR="00DC6103">
        <w:rPr>
          <w:rFonts w:ascii="Arial" w:hAnsi="Arial"/>
        </w:rPr>
        <w:t xml:space="preserve"> </w:t>
      </w:r>
      <w:r w:rsidR="00DC6103">
        <w:rPr>
          <w:rFonts w:ascii="Arial" w:hAnsi="Arial"/>
        </w:rPr>
        <w:lastRenderedPageBreak/>
        <w:t>within nine months</w:t>
      </w:r>
      <w:r w:rsidRPr="00A16CE6">
        <w:rPr>
          <w:rFonts w:ascii="Arial" w:hAnsi="Arial"/>
        </w:rPr>
        <w:t xml:space="preserve"> with minimum of two technical experts per each project</w:t>
      </w:r>
      <w:r w:rsidR="00DC6103">
        <w:rPr>
          <w:rFonts w:ascii="Arial" w:hAnsi="Arial"/>
        </w:rPr>
        <w:t xml:space="preserve">. </w:t>
      </w:r>
      <w:r w:rsidR="00433A49">
        <w:rPr>
          <w:rFonts w:ascii="Arial" w:hAnsi="Arial"/>
        </w:rPr>
        <w:t xml:space="preserve"> Besides, TOCICs will review the projects on quarterly basis on site and will submit the report to DSIR</w:t>
      </w:r>
      <w:r w:rsidR="00C37EA3">
        <w:rPr>
          <w:rFonts w:ascii="Arial" w:hAnsi="Arial"/>
        </w:rPr>
        <w:t xml:space="preserve">. However, the periodicity </w:t>
      </w:r>
      <w:r w:rsidR="00ED01AB">
        <w:rPr>
          <w:rFonts w:ascii="Arial" w:hAnsi="Arial"/>
        </w:rPr>
        <w:t>of</w:t>
      </w:r>
      <w:r w:rsidR="00C37EA3">
        <w:rPr>
          <w:rFonts w:ascii="Arial" w:hAnsi="Arial"/>
        </w:rPr>
        <w:t xml:space="preserve"> PRC may </w:t>
      </w:r>
      <w:r w:rsidR="00ED01AB">
        <w:rPr>
          <w:rFonts w:ascii="Arial" w:hAnsi="Arial"/>
        </w:rPr>
        <w:t>vary from case to case basis (</w:t>
      </w:r>
      <w:r w:rsidR="00C37EA3">
        <w:rPr>
          <w:rFonts w:ascii="Arial" w:hAnsi="Arial"/>
        </w:rPr>
        <w:t>For project proposal having shorter duration). Cost escalation, if any, will be borne by the beneficiary</w:t>
      </w:r>
      <w:r w:rsidRPr="00A16CE6">
        <w:rPr>
          <w:rFonts w:ascii="Arial" w:hAnsi="Arial"/>
        </w:rPr>
        <w:t>;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</w:r>
      <w:r w:rsidR="00260967">
        <w:rPr>
          <w:rFonts w:ascii="Arial" w:hAnsi="Arial"/>
        </w:rPr>
        <w:t>TOCIC</w:t>
      </w:r>
      <w:r w:rsidR="00260967" w:rsidRPr="00A16CE6">
        <w:rPr>
          <w:rFonts w:ascii="Arial" w:hAnsi="Arial"/>
        </w:rPr>
        <w:t xml:space="preserve"> </w:t>
      </w:r>
      <w:r w:rsidR="00260967">
        <w:rPr>
          <w:rFonts w:ascii="Arial" w:hAnsi="Arial"/>
        </w:rPr>
        <w:t>will c</w:t>
      </w:r>
      <w:r w:rsidRPr="00A16CE6">
        <w:rPr>
          <w:rFonts w:ascii="Arial" w:hAnsi="Arial"/>
        </w:rPr>
        <w:t>oordinate with innovator</w:t>
      </w:r>
      <w:r w:rsidR="00DC6103">
        <w:rPr>
          <w:rFonts w:ascii="Arial" w:hAnsi="Arial"/>
        </w:rPr>
        <w:t>/autonomous institutes/R&amp;D labs</w:t>
      </w:r>
      <w:r w:rsidRPr="00A16CE6">
        <w:rPr>
          <w:rFonts w:ascii="Arial" w:hAnsi="Arial"/>
        </w:rPr>
        <w:t xml:space="preserve"> for submission of completion report, audited utilisation certificate</w:t>
      </w:r>
      <w:r w:rsidR="00260967">
        <w:rPr>
          <w:rFonts w:ascii="Arial" w:hAnsi="Arial"/>
        </w:rPr>
        <w:t xml:space="preserve">, </w:t>
      </w:r>
      <w:r w:rsidR="00260967" w:rsidRPr="001969E2">
        <w:rPr>
          <w:rFonts w:ascii="Arial" w:hAnsi="Arial"/>
        </w:rPr>
        <w:t>statement of expenditure</w:t>
      </w:r>
      <w:r w:rsidRPr="00A16CE6">
        <w:rPr>
          <w:rFonts w:ascii="Arial" w:hAnsi="Arial"/>
        </w:rPr>
        <w:t xml:space="preserve"> etc.</w:t>
      </w:r>
    </w:p>
    <w:p w:rsidR="00BE4CF7" w:rsidRPr="00A16CE6" w:rsidRDefault="00260967" w:rsidP="00BE4CF7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TOCIC</w:t>
      </w:r>
      <w:r w:rsidRPr="00A16CE6">
        <w:rPr>
          <w:rFonts w:ascii="Arial" w:hAnsi="Arial"/>
        </w:rPr>
        <w:t xml:space="preserve"> </w:t>
      </w:r>
      <w:r>
        <w:rPr>
          <w:rFonts w:ascii="Arial" w:hAnsi="Arial"/>
        </w:rPr>
        <w:t>will</w:t>
      </w:r>
      <w:r w:rsidR="00BE4CF7" w:rsidRPr="00A16CE6">
        <w:rPr>
          <w:rFonts w:ascii="Arial" w:hAnsi="Arial"/>
        </w:rPr>
        <w:t xml:space="preserve"> pay TA/DA and Honorarium to technical experts for screening the proposals and for attending project review meetings.  </w:t>
      </w:r>
    </w:p>
    <w:p w:rsidR="00BE4CF7" w:rsidRPr="00A16CE6" w:rsidRDefault="00BE4CF7" w:rsidP="00BE4CF7">
      <w:pPr>
        <w:ind w:left="144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-</w:t>
      </w:r>
      <w:r w:rsidRPr="00A16CE6">
        <w:rPr>
          <w:rFonts w:ascii="Arial" w:hAnsi="Arial"/>
        </w:rPr>
        <w:tab/>
      </w:r>
      <w:r w:rsidR="00260967">
        <w:rPr>
          <w:rFonts w:ascii="Arial" w:hAnsi="Arial"/>
        </w:rPr>
        <w:t>TOCIC</w:t>
      </w:r>
      <w:r w:rsidR="00260967" w:rsidRPr="00A16CE6">
        <w:rPr>
          <w:rFonts w:ascii="Arial" w:hAnsi="Arial"/>
        </w:rPr>
        <w:t xml:space="preserve"> </w:t>
      </w:r>
      <w:r w:rsidR="00260967">
        <w:rPr>
          <w:rFonts w:ascii="Arial" w:hAnsi="Arial"/>
        </w:rPr>
        <w:t>will</w:t>
      </w:r>
      <w:r w:rsidR="00260967" w:rsidRPr="00A16CE6">
        <w:rPr>
          <w:rFonts w:ascii="Arial" w:hAnsi="Arial"/>
        </w:rPr>
        <w:t xml:space="preserve"> </w:t>
      </w:r>
      <w:r w:rsidR="00260967">
        <w:rPr>
          <w:rFonts w:ascii="Arial" w:hAnsi="Arial"/>
        </w:rPr>
        <w:t>also attend to a</w:t>
      </w:r>
      <w:r w:rsidRPr="00A16CE6">
        <w:rPr>
          <w:rFonts w:ascii="Arial" w:hAnsi="Arial"/>
        </w:rPr>
        <w:t xml:space="preserve">ny other issues as per the guidance of </w:t>
      </w:r>
      <w:r w:rsidR="00DC6103">
        <w:rPr>
          <w:rFonts w:ascii="Arial" w:hAnsi="Arial"/>
        </w:rPr>
        <w:t xml:space="preserve">PRISM Advisory </w:t>
      </w:r>
      <w:r w:rsidR="00260967">
        <w:rPr>
          <w:rFonts w:ascii="Arial" w:hAnsi="Arial"/>
        </w:rPr>
        <w:t xml:space="preserve">and Screening Committee </w:t>
      </w:r>
      <w:r w:rsidR="00E83CC9">
        <w:rPr>
          <w:rFonts w:ascii="Arial" w:hAnsi="Arial"/>
        </w:rPr>
        <w:t xml:space="preserve">(PASC) </w:t>
      </w:r>
      <w:r w:rsidR="00260967">
        <w:rPr>
          <w:rFonts w:ascii="Arial" w:hAnsi="Arial"/>
        </w:rPr>
        <w:t>of DSIR</w:t>
      </w:r>
      <w:r w:rsidRPr="00A16CE6">
        <w:rPr>
          <w:rFonts w:ascii="Arial" w:hAnsi="Arial"/>
        </w:rPr>
        <w:t>.</w:t>
      </w:r>
    </w:p>
    <w:p w:rsidR="00BE4CF7" w:rsidRDefault="00BE4CF7" w:rsidP="00BE4CF7">
      <w:pPr>
        <w:jc w:val="both"/>
        <w:rPr>
          <w:rFonts w:ascii="Arial" w:hAnsi="Arial"/>
        </w:rPr>
      </w:pPr>
    </w:p>
    <w:p w:rsidR="001C0CB0" w:rsidRPr="00A16CE6" w:rsidRDefault="00B35ABC" w:rsidP="00B35ABC">
      <w:pPr>
        <w:tabs>
          <w:tab w:val="left" w:pos="127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E4CF7" w:rsidRDefault="00BE4CF7" w:rsidP="00BE4CF7">
      <w:pPr>
        <w:jc w:val="both"/>
        <w:rPr>
          <w:rFonts w:ascii="Arial" w:hAnsi="Arial"/>
        </w:rPr>
      </w:pPr>
      <w:r w:rsidRPr="00A16CE6">
        <w:rPr>
          <w:rFonts w:ascii="Arial" w:hAnsi="Arial"/>
          <w:b/>
          <w:bCs/>
        </w:rPr>
        <w:t xml:space="preserve">4. </w:t>
      </w:r>
      <w:r w:rsidR="0060799F">
        <w:rPr>
          <w:rFonts w:ascii="Arial" w:hAnsi="Arial"/>
          <w:b/>
          <w:bCs/>
        </w:rPr>
        <w:t xml:space="preserve">    </w:t>
      </w:r>
      <w:r w:rsidRPr="00A16CE6">
        <w:rPr>
          <w:rFonts w:ascii="Arial" w:hAnsi="Arial"/>
          <w:b/>
          <w:bCs/>
        </w:rPr>
        <w:t>Compensation</w:t>
      </w:r>
      <w:r w:rsidRPr="00A16CE6">
        <w:rPr>
          <w:rFonts w:ascii="Arial" w:hAnsi="Arial"/>
        </w:rPr>
        <w:t>:</w:t>
      </w:r>
    </w:p>
    <w:p w:rsidR="00DC6103" w:rsidRPr="00A16CE6" w:rsidRDefault="00DC6103" w:rsidP="00BE4CF7">
      <w:pPr>
        <w:jc w:val="both"/>
        <w:rPr>
          <w:rFonts w:ascii="Arial" w:hAnsi="Arial"/>
        </w:rPr>
      </w:pPr>
    </w:p>
    <w:p w:rsidR="00BE4CF7" w:rsidRPr="00A16CE6" w:rsidRDefault="00BE4CF7" w:rsidP="00BE4CF7">
      <w:pPr>
        <w:jc w:val="both"/>
        <w:rPr>
          <w:rFonts w:ascii="Arial" w:hAnsi="Arial"/>
        </w:rPr>
      </w:pPr>
      <w:r w:rsidRPr="00A16CE6">
        <w:rPr>
          <w:rFonts w:ascii="Arial" w:hAnsi="Arial"/>
        </w:rPr>
        <w:tab/>
        <w:t xml:space="preserve">The </w:t>
      </w:r>
      <w:r w:rsidR="001969E2">
        <w:rPr>
          <w:rFonts w:ascii="Arial" w:hAnsi="Arial"/>
        </w:rPr>
        <w:t>agency/</w:t>
      </w:r>
      <w:r w:rsidR="00260967" w:rsidRPr="001969E2">
        <w:rPr>
          <w:rFonts w:ascii="Arial" w:hAnsi="Arial"/>
        </w:rPr>
        <w:t>TOCIC</w:t>
      </w:r>
      <w:r w:rsidRPr="00A16CE6">
        <w:rPr>
          <w:rFonts w:ascii="Arial" w:hAnsi="Arial"/>
        </w:rPr>
        <w:t xml:space="preserve"> should not depend on </w:t>
      </w:r>
      <w:r w:rsidR="00DC6103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grant for its existence. Support of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1" name="Picture 1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960A22">
        <w:rPr>
          <w:rFonts w:ascii="Arial" w:hAnsi="Arial"/>
          <w:sz w:val="16"/>
          <w:szCs w:val="16"/>
          <w:lang w:val="en"/>
        </w:rPr>
        <w:t xml:space="preserve">  </w:t>
      </w:r>
      <w:r w:rsidRPr="00A16CE6">
        <w:rPr>
          <w:rFonts w:ascii="Arial" w:hAnsi="Arial"/>
        </w:rPr>
        <w:t xml:space="preserve"> </w:t>
      </w:r>
      <w:r w:rsidR="00DC6103">
        <w:rPr>
          <w:rFonts w:ascii="Arial" w:hAnsi="Arial"/>
        </w:rPr>
        <w:t>12</w:t>
      </w:r>
      <w:r w:rsidRPr="00BE42DC">
        <w:rPr>
          <w:rFonts w:ascii="Arial" w:hAnsi="Arial"/>
        </w:rPr>
        <w:t xml:space="preserve">.00 </w:t>
      </w:r>
      <w:r>
        <w:rPr>
          <w:rFonts w:ascii="Arial" w:hAnsi="Arial"/>
        </w:rPr>
        <w:t>l</w:t>
      </w:r>
      <w:r w:rsidRPr="00BE42DC">
        <w:rPr>
          <w:rFonts w:ascii="Arial" w:hAnsi="Arial"/>
        </w:rPr>
        <w:t>akhs per annum</w:t>
      </w:r>
      <w:r w:rsidRPr="00A16CE6">
        <w:rPr>
          <w:rFonts w:ascii="Arial" w:hAnsi="Arial"/>
        </w:rPr>
        <w:t xml:space="preserve"> would be given to </w:t>
      </w:r>
      <w:r w:rsidR="00DC6103">
        <w:rPr>
          <w:rFonts w:ascii="Arial" w:hAnsi="Arial"/>
        </w:rPr>
        <w:t>TOCICs</w:t>
      </w:r>
      <w:r w:rsidRPr="00A16CE6">
        <w:rPr>
          <w:rFonts w:ascii="Arial" w:hAnsi="Arial"/>
        </w:rPr>
        <w:t xml:space="preserve"> to cove</w:t>
      </w:r>
      <w:r w:rsidR="00260967">
        <w:rPr>
          <w:rFonts w:ascii="Arial" w:hAnsi="Arial"/>
        </w:rPr>
        <w:t>r expenses as listed below.</w:t>
      </w:r>
      <w:r w:rsidR="001969E2">
        <w:rPr>
          <w:rFonts w:ascii="Arial" w:hAnsi="Arial"/>
        </w:rPr>
        <w:t xml:space="preserve"> </w:t>
      </w:r>
      <w:r w:rsidR="00260967">
        <w:rPr>
          <w:rFonts w:ascii="Arial" w:hAnsi="Arial"/>
        </w:rPr>
        <w:t>I</w:t>
      </w:r>
      <w:r w:rsidRPr="00A16CE6">
        <w:rPr>
          <w:rFonts w:ascii="Arial" w:hAnsi="Arial"/>
        </w:rPr>
        <w:t>n addition</w:t>
      </w:r>
      <w:r w:rsidR="00260967">
        <w:rPr>
          <w:rFonts w:ascii="Arial" w:hAnsi="Arial"/>
        </w:rPr>
        <w:t>,</w:t>
      </w:r>
      <w:r w:rsidRPr="00A16CE6">
        <w:rPr>
          <w:rFonts w:ascii="Arial" w:hAnsi="Arial"/>
        </w:rPr>
        <w:t xml:space="preserve"> </w:t>
      </w:r>
      <w:r w:rsidRPr="00BE42DC">
        <w:rPr>
          <w:rFonts w:ascii="Arial" w:hAnsi="Arial"/>
          <w:bCs/>
        </w:rPr>
        <w:t>10% of the grants released to the innovators</w:t>
      </w:r>
      <w:r w:rsidR="002D3A7D">
        <w:rPr>
          <w:rFonts w:ascii="Arial" w:hAnsi="Arial"/>
          <w:bCs/>
        </w:rPr>
        <w:t xml:space="preserve">/autonomous organisation/R&amp;D labs </w:t>
      </w:r>
      <w:r w:rsidR="00260967">
        <w:rPr>
          <w:rFonts w:ascii="Arial" w:hAnsi="Arial"/>
          <w:bCs/>
        </w:rPr>
        <w:t>etc</w:t>
      </w:r>
      <w:r w:rsidRPr="00BE42DC">
        <w:rPr>
          <w:rFonts w:ascii="Arial" w:hAnsi="Arial"/>
          <w:bCs/>
        </w:rPr>
        <w:t xml:space="preserve"> </w:t>
      </w:r>
      <w:r w:rsidRPr="001969E2">
        <w:rPr>
          <w:rFonts w:ascii="Arial" w:hAnsi="Arial"/>
          <w:bCs/>
        </w:rPr>
        <w:t xml:space="preserve">supported by the </w:t>
      </w:r>
      <w:r w:rsidR="001969E2">
        <w:rPr>
          <w:rFonts w:ascii="Arial" w:hAnsi="Arial"/>
          <w:bCs/>
        </w:rPr>
        <w:t>agency/</w:t>
      </w:r>
      <w:r w:rsidR="00DC6103" w:rsidRPr="001969E2">
        <w:rPr>
          <w:rFonts w:ascii="Arial" w:hAnsi="Arial"/>
          <w:bCs/>
        </w:rPr>
        <w:t>TOCICs</w:t>
      </w:r>
      <w:r w:rsidRPr="00A16CE6">
        <w:rPr>
          <w:rFonts w:ascii="Arial" w:hAnsi="Arial"/>
        </w:rPr>
        <w:t xml:space="preserve"> will be given to the </w:t>
      </w:r>
      <w:r w:rsidRPr="001969E2">
        <w:rPr>
          <w:rFonts w:ascii="Arial" w:hAnsi="Arial"/>
        </w:rPr>
        <w:t>agency</w:t>
      </w:r>
      <w:r w:rsidRPr="00A16CE6">
        <w:rPr>
          <w:rFonts w:ascii="Arial" w:hAnsi="Arial"/>
        </w:rPr>
        <w:t xml:space="preserve"> per project for monitoring the project execution.  </w:t>
      </w:r>
    </w:p>
    <w:p w:rsidR="00BE4CF7" w:rsidRPr="00A16CE6" w:rsidRDefault="00BE4CF7" w:rsidP="00BE4CF7">
      <w:pPr>
        <w:jc w:val="both"/>
        <w:rPr>
          <w:rFonts w:ascii="Arial" w:hAnsi="Arial"/>
        </w:rPr>
      </w:pPr>
    </w:p>
    <w:p w:rsidR="00BE4CF7" w:rsidRPr="001969E2" w:rsidRDefault="00047451" w:rsidP="00416601">
      <w:pPr>
        <w:tabs>
          <w:tab w:val="left" w:pos="6435"/>
        </w:tabs>
        <w:ind w:left="720"/>
        <w:jc w:val="both"/>
        <w:rPr>
          <w:rFonts w:ascii="Arial" w:hAnsi="Arial"/>
          <w:bCs/>
        </w:rPr>
      </w:pPr>
      <w:r w:rsidRPr="001969E2">
        <w:rPr>
          <w:rFonts w:ascii="Arial" w:hAnsi="Arial"/>
          <w:bCs/>
        </w:rPr>
        <w:t xml:space="preserve">The break-up for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2" name="Picture 2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960A22">
        <w:rPr>
          <w:rFonts w:ascii="Arial" w:hAnsi="Arial"/>
          <w:sz w:val="16"/>
          <w:szCs w:val="16"/>
          <w:lang w:val="en"/>
        </w:rPr>
        <w:t xml:space="preserve">  </w:t>
      </w:r>
      <w:r w:rsidR="00BE4CF7" w:rsidRPr="001969E2">
        <w:rPr>
          <w:rFonts w:ascii="Arial" w:hAnsi="Arial"/>
          <w:bCs/>
        </w:rPr>
        <w:t xml:space="preserve"> </w:t>
      </w:r>
      <w:r w:rsidR="00DC6103" w:rsidRPr="001969E2">
        <w:rPr>
          <w:rFonts w:ascii="Arial" w:hAnsi="Arial"/>
          <w:bCs/>
        </w:rPr>
        <w:t>12</w:t>
      </w:r>
      <w:r w:rsidR="00BE4CF7" w:rsidRPr="001969E2">
        <w:rPr>
          <w:rFonts w:ascii="Arial" w:hAnsi="Arial"/>
          <w:bCs/>
        </w:rPr>
        <w:t>.00 lakhs is  given below:</w:t>
      </w:r>
      <w:r w:rsidR="00416601" w:rsidRPr="001969E2">
        <w:rPr>
          <w:rFonts w:ascii="Arial" w:hAnsi="Arial"/>
          <w:bCs/>
        </w:rPr>
        <w:tab/>
      </w:r>
    </w:p>
    <w:p w:rsidR="00416601" w:rsidRPr="001969E2" w:rsidRDefault="00416601" w:rsidP="00416601">
      <w:pPr>
        <w:tabs>
          <w:tab w:val="left" w:pos="6435"/>
        </w:tabs>
        <w:ind w:left="720"/>
        <w:jc w:val="both"/>
        <w:rPr>
          <w:rFonts w:ascii="Arial" w:hAnsi="Arial"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28"/>
        <w:gridCol w:w="6012"/>
        <w:gridCol w:w="2268"/>
      </w:tblGrid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Sl. No.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Heads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Proposed Support to TOCIC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1.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 xml:space="preserve">Advertisement and Publicity                  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1.50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2.</w:t>
            </w:r>
          </w:p>
        </w:tc>
        <w:tc>
          <w:tcPr>
            <w:tcW w:w="6012" w:type="dxa"/>
          </w:tcPr>
          <w:p w:rsidR="00416601" w:rsidRPr="001969E2" w:rsidRDefault="00416601" w:rsidP="001969E2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Honorarium to T</w:t>
            </w:r>
            <w:r w:rsidR="001969E2">
              <w:rPr>
                <w:rFonts w:ascii="Arial" w:hAnsi="Arial"/>
              </w:rPr>
              <w:t>O</w:t>
            </w:r>
            <w:r w:rsidRPr="001969E2">
              <w:rPr>
                <w:rFonts w:ascii="Arial" w:hAnsi="Arial"/>
              </w:rPr>
              <w:t>C</w:t>
            </w:r>
            <w:r w:rsidR="001969E2">
              <w:rPr>
                <w:rFonts w:ascii="Arial" w:hAnsi="Arial"/>
              </w:rPr>
              <w:t>IC</w:t>
            </w:r>
            <w:r w:rsidRPr="001969E2">
              <w:rPr>
                <w:rFonts w:ascii="Arial" w:hAnsi="Arial"/>
              </w:rPr>
              <w:t xml:space="preserve"> Coordinators and facilitators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3.00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3.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Office expenses(postage, OT for staff, compensation for part time/contractual staff)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1.50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4.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Provision for ex</w:t>
            </w:r>
            <w:r w:rsidR="00260967" w:rsidRPr="001969E2">
              <w:rPr>
                <w:rFonts w:ascii="Arial" w:hAnsi="Arial"/>
              </w:rPr>
              <w:t>hibition/workshop/symposium etc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1.00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5.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Local travel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1.00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6.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Honorarium to experts for screening of proposals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2.00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7.</w:t>
            </w:r>
          </w:p>
        </w:tc>
        <w:tc>
          <w:tcPr>
            <w:tcW w:w="6012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 xml:space="preserve">Overheads to organization hosting the TUC </w:t>
            </w:r>
          </w:p>
        </w:tc>
        <w:tc>
          <w:tcPr>
            <w:tcW w:w="226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>2.00</w:t>
            </w:r>
          </w:p>
        </w:tc>
      </w:tr>
      <w:tr w:rsidR="00416601" w:rsidRPr="001969E2">
        <w:tc>
          <w:tcPr>
            <w:tcW w:w="828" w:type="dxa"/>
          </w:tcPr>
          <w:p w:rsidR="00416601" w:rsidRPr="001969E2" w:rsidRDefault="00416601" w:rsidP="00ED560C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6012" w:type="dxa"/>
          </w:tcPr>
          <w:p w:rsidR="00416601" w:rsidRPr="001969E2" w:rsidRDefault="00416601" w:rsidP="00D76610">
            <w:pPr>
              <w:widowControl w:val="0"/>
              <w:adjustRightInd w:val="0"/>
              <w:spacing w:line="360" w:lineRule="auto"/>
              <w:ind w:right="72"/>
              <w:jc w:val="both"/>
              <w:textAlignment w:val="baseline"/>
              <w:rPr>
                <w:rFonts w:ascii="Arial" w:hAnsi="Arial"/>
              </w:rPr>
            </w:pPr>
            <w:r w:rsidRPr="001969E2">
              <w:rPr>
                <w:rFonts w:ascii="Arial" w:hAnsi="Arial"/>
              </w:rPr>
              <w:t xml:space="preserve">                                  TOTAL  :</w:t>
            </w:r>
            <w:r w:rsidR="00D76610" w:rsidRPr="00960A22">
              <w:rPr>
                <w:rFonts w:ascii="Arial" w:hAnsi="Arial"/>
                <w:sz w:val="16"/>
                <w:szCs w:val="16"/>
                <w:lang w:val="en"/>
              </w:rPr>
              <w:t xml:space="preserve"> </w:t>
            </w:r>
            <w:r w:rsidR="00D76610">
              <w:rPr>
                <w:rFonts w:ascii="Arial" w:hAnsi="Arial"/>
                <w:sz w:val="16"/>
                <w:szCs w:val="16"/>
                <w:lang w:val="en"/>
              </w:rPr>
              <w:t xml:space="preserve">                                                  </w:t>
            </w:r>
            <w:r w:rsidR="0063293F">
              <w:rPr>
                <w:rFonts w:ascii="Arial" w:hAnsi="Arial"/>
                <w:noProof/>
                <w:color w:val="0000FF"/>
                <w:sz w:val="16"/>
                <w:szCs w:val="16"/>
                <w:lang w:val="en-IN" w:eastAsia="en-IN"/>
              </w:rPr>
              <w:drawing>
                <wp:inline distT="0" distB="0" distL="0" distR="0">
                  <wp:extent cx="66675" cy="104775"/>
                  <wp:effectExtent l="0" t="0" r="9525" b="9525"/>
                  <wp:docPr id="3" name="Picture 3" descr="http://upload.wikimedia.org/wikipedia/commons/thumb/e/ee/Indian_Rupee_symbol.svg/150px-Indian_Rupee_symbol.svg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e/ee/Indian_Rupee_symbol.svg/150px-Indian_Rupee_symbo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610" w:rsidRPr="00960A22">
              <w:rPr>
                <w:rFonts w:ascii="Arial" w:hAnsi="Arial"/>
                <w:sz w:val="16"/>
                <w:szCs w:val="16"/>
                <w:lang w:val="en"/>
              </w:rPr>
              <w:t xml:space="preserve">  </w:t>
            </w:r>
          </w:p>
        </w:tc>
        <w:tc>
          <w:tcPr>
            <w:tcW w:w="2268" w:type="dxa"/>
          </w:tcPr>
          <w:p w:rsidR="00416601" w:rsidRPr="001969E2" w:rsidRDefault="00D76610" w:rsidP="00D76610">
            <w:pPr>
              <w:widowControl w:val="0"/>
              <w:adjustRightInd w:val="0"/>
              <w:spacing w:line="360" w:lineRule="auto"/>
              <w:ind w:left="-198" w:firstLine="9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416601" w:rsidRPr="001969E2">
              <w:rPr>
                <w:rFonts w:ascii="Arial" w:hAnsi="Arial"/>
              </w:rPr>
              <w:t>.00 lakh</w:t>
            </w:r>
          </w:p>
        </w:tc>
      </w:tr>
    </w:tbl>
    <w:p w:rsidR="00BE4CF7" w:rsidRPr="001969E2" w:rsidRDefault="00BE4CF7" w:rsidP="00BE4CF7">
      <w:pPr>
        <w:jc w:val="both"/>
        <w:rPr>
          <w:rFonts w:ascii="Arial" w:hAnsi="Arial"/>
        </w:rPr>
      </w:pPr>
    </w:p>
    <w:p w:rsidR="00B35ABC" w:rsidRDefault="00416601" w:rsidP="00B35ABC">
      <w:pPr>
        <w:tabs>
          <w:tab w:val="left" w:pos="420"/>
          <w:tab w:val="left" w:pos="120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317702" w:rsidRPr="00A16CE6" w:rsidRDefault="00B35ABC" w:rsidP="00B35ABC">
      <w:pPr>
        <w:tabs>
          <w:tab w:val="left" w:pos="420"/>
          <w:tab w:val="left" w:pos="120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E4CF7" w:rsidRDefault="00BE4CF7" w:rsidP="00BE4CF7">
      <w:pPr>
        <w:jc w:val="both"/>
        <w:rPr>
          <w:rFonts w:ascii="Arial" w:hAnsi="Arial"/>
        </w:rPr>
      </w:pPr>
      <w:r w:rsidRPr="00A16CE6">
        <w:rPr>
          <w:rFonts w:ascii="Arial" w:hAnsi="Arial"/>
        </w:rPr>
        <w:t>5.</w:t>
      </w:r>
      <w:r w:rsidRPr="00A16CE6">
        <w:rPr>
          <w:rFonts w:ascii="Arial" w:hAnsi="Arial"/>
        </w:rPr>
        <w:tab/>
        <w:t xml:space="preserve">The </w:t>
      </w:r>
      <w:r w:rsidRPr="001969E2">
        <w:rPr>
          <w:rFonts w:ascii="Arial" w:hAnsi="Arial"/>
        </w:rPr>
        <w:t>agency</w:t>
      </w:r>
      <w:r w:rsidR="001969E2">
        <w:rPr>
          <w:rFonts w:ascii="Arial" w:hAnsi="Arial"/>
        </w:rPr>
        <w:t>/TOCIC</w:t>
      </w:r>
      <w:r w:rsidRPr="00696A07">
        <w:rPr>
          <w:rFonts w:ascii="Arial" w:hAnsi="Arial"/>
          <w:color w:val="FF0000"/>
        </w:rPr>
        <w:t xml:space="preserve"> </w:t>
      </w:r>
      <w:r w:rsidRPr="00A16CE6">
        <w:rPr>
          <w:rFonts w:ascii="Arial" w:hAnsi="Arial"/>
        </w:rPr>
        <w:t xml:space="preserve">will follow the General Information &amp; Application Format for inviting/seeking proposals under </w:t>
      </w:r>
      <w:r w:rsidR="00416601">
        <w:rPr>
          <w:rFonts w:ascii="Arial" w:hAnsi="Arial"/>
        </w:rPr>
        <w:t xml:space="preserve">Promoting Innovations In Individuals, Start-ups </w:t>
      </w:r>
      <w:r w:rsidR="00416601">
        <w:rPr>
          <w:rFonts w:ascii="Arial" w:hAnsi="Arial"/>
        </w:rPr>
        <w:lastRenderedPageBreak/>
        <w:t>and MSMEs(PRISM)</w:t>
      </w:r>
      <w:r w:rsidRPr="00A16CE6">
        <w:rPr>
          <w:rFonts w:ascii="Arial" w:hAnsi="Arial"/>
        </w:rPr>
        <w:t xml:space="preserve"> of  </w:t>
      </w:r>
      <w:r w:rsidR="00416601">
        <w:rPr>
          <w:rFonts w:ascii="Arial" w:hAnsi="Arial"/>
        </w:rPr>
        <w:t>Department of Scientific &amp; Industrial Research(DSIR)</w:t>
      </w:r>
      <w:r w:rsidRPr="00A16CE6">
        <w:rPr>
          <w:rFonts w:ascii="Arial" w:hAnsi="Arial"/>
        </w:rPr>
        <w:t xml:space="preserve"> and also will abide by the conditions stated in the </w:t>
      </w:r>
      <w:r w:rsidR="00416601">
        <w:rPr>
          <w:rFonts w:ascii="Arial" w:hAnsi="Arial"/>
        </w:rPr>
        <w:t>PRISM</w:t>
      </w:r>
      <w:r w:rsidR="00696A07">
        <w:rPr>
          <w:rFonts w:ascii="Arial" w:hAnsi="Arial"/>
        </w:rPr>
        <w:t xml:space="preserve"> </w:t>
      </w:r>
      <w:r w:rsidRPr="00A16CE6">
        <w:rPr>
          <w:rFonts w:ascii="Arial" w:hAnsi="Arial"/>
        </w:rPr>
        <w:t xml:space="preserve">Policy Guidelines. </w:t>
      </w:r>
    </w:p>
    <w:p w:rsidR="00B35ABC" w:rsidRDefault="00B35ABC" w:rsidP="00BE4CF7">
      <w:pPr>
        <w:jc w:val="both"/>
        <w:rPr>
          <w:rFonts w:ascii="Arial" w:hAnsi="Arial"/>
        </w:rPr>
      </w:pPr>
    </w:p>
    <w:p w:rsidR="00BE4CF7" w:rsidRPr="00A16CE6" w:rsidRDefault="00BE4CF7" w:rsidP="00BE4CF7">
      <w:pPr>
        <w:jc w:val="both"/>
        <w:rPr>
          <w:rFonts w:ascii="Arial" w:hAnsi="Arial"/>
          <w:b/>
          <w:i/>
        </w:rPr>
      </w:pPr>
      <w:r w:rsidRPr="00A16CE6">
        <w:rPr>
          <w:rFonts w:ascii="Arial" w:hAnsi="Arial"/>
        </w:rPr>
        <w:t>6.</w:t>
      </w:r>
      <w:r w:rsidRPr="00A16CE6">
        <w:rPr>
          <w:rFonts w:ascii="Arial" w:hAnsi="Arial"/>
        </w:rPr>
        <w:tab/>
        <w:t xml:space="preserve">The proposals received under </w:t>
      </w:r>
      <w:r w:rsidR="00416601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are considered for support under the following broad categories:</w:t>
      </w:r>
    </w:p>
    <w:p w:rsidR="00B35ABC" w:rsidRDefault="00B35ABC" w:rsidP="00B35ABC">
      <w:pPr>
        <w:tabs>
          <w:tab w:val="left" w:pos="1080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:rsidR="00416601" w:rsidRDefault="00416601" w:rsidP="00BE4CF7">
      <w:pPr>
        <w:jc w:val="both"/>
        <w:rPr>
          <w:rFonts w:ascii="Arial" w:hAnsi="Arial"/>
          <w:b/>
          <w:iCs/>
        </w:rPr>
      </w:pPr>
      <w:r w:rsidRPr="00416601">
        <w:rPr>
          <w:rFonts w:ascii="Arial" w:hAnsi="Arial"/>
          <w:b/>
          <w:iCs/>
        </w:rPr>
        <w:tab/>
        <w:t>PRISM Phase-I</w:t>
      </w:r>
      <w:r>
        <w:rPr>
          <w:rFonts w:ascii="Arial" w:hAnsi="Arial"/>
          <w:b/>
          <w:iCs/>
        </w:rPr>
        <w:t>:</w:t>
      </w:r>
    </w:p>
    <w:p w:rsidR="00416601" w:rsidRPr="00416601" w:rsidRDefault="00416601" w:rsidP="00BE4CF7">
      <w:pPr>
        <w:jc w:val="both"/>
        <w:rPr>
          <w:rFonts w:ascii="Arial" w:hAnsi="Arial"/>
          <w:b/>
          <w:iCs/>
        </w:rPr>
      </w:pPr>
    </w:p>
    <w:p w:rsidR="00BE4CF7" w:rsidRDefault="00416601" w:rsidP="00BE4CF7">
      <w:pPr>
        <w:numPr>
          <w:ilvl w:val="0"/>
          <w:numId w:val="1"/>
        </w:numPr>
        <w:jc w:val="both"/>
        <w:rPr>
          <w:rFonts w:ascii="Arial" w:hAnsi="Arial" w:cs="Tahoma"/>
          <w:bCs/>
          <w:iCs/>
        </w:rPr>
      </w:pPr>
      <w:r>
        <w:rPr>
          <w:rFonts w:ascii="Arial" w:hAnsi="Arial"/>
          <w:bCs/>
          <w:iCs/>
        </w:rPr>
        <w:t xml:space="preserve">Category I </w:t>
      </w:r>
      <w:r w:rsidR="007D77A4">
        <w:rPr>
          <w:rFonts w:ascii="Arial" w:hAnsi="Arial"/>
          <w:bCs/>
          <w:iCs/>
        </w:rPr>
        <w:t>:</w:t>
      </w:r>
      <w:r>
        <w:rPr>
          <w:rFonts w:ascii="Arial" w:hAnsi="Arial"/>
          <w:bCs/>
          <w:iCs/>
        </w:rPr>
        <w:t xml:space="preserve"> Proof of Concept/Prototypes/Models:</w:t>
      </w:r>
      <w:r w:rsidR="00BE4CF7" w:rsidRPr="00EF3C17"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>L</w:t>
      </w:r>
      <w:r w:rsidR="00BE4CF7" w:rsidRPr="00EF3C17">
        <w:rPr>
          <w:rFonts w:ascii="Arial" w:hAnsi="Arial"/>
          <w:bCs/>
          <w:iCs/>
        </w:rPr>
        <w:t xml:space="preserve">imited to a financial assistance of up to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4" name="Picture 4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FC2C81">
        <w:rPr>
          <w:rFonts w:ascii="Arial" w:hAnsi="Arial"/>
          <w:sz w:val="16"/>
          <w:szCs w:val="16"/>
          <w:lang w:val="en"/>
        </w:rPr>
        <w:t xml:space="preserve"> </w:t>
      </w:r>
      <w:r w:rsidRPr="00FC2C81">
        <w:rPr>
          <w:rFonts w:ascii="Arial" w:hAnsi="Arial"/>
          <w:bCs/>
          <w:iCs/>
        </w:rPr>
        <w:t>2.00 lakh</w:t>
      </w:r>
      <w:r w:rsidR="0088565F" w:rsidRPr="00FC2C81">
        <w:rPr>
          <w:rFonts w:ascii="Arial" w:hAnsi="Arial"/>
          <w:bCs/>
          <w:iCs/>
        </w:rPr>
        <w:t xml:space="preserve"> or 90% of the approved </w:t>
      </w:r>
      <w:r w:rsidR="00E83CC9">
        <w:rPr>
          <w:rFonts w:ascii="Arial" w:hAnsi="Arial"/>
          <w:bCs/>
          <w:iCs/>
        </w:rPr>
        <w:t xml:space="preserve">project </w:t>
      </w:r>
      <w:r w:rsidR="0088565F" w:rsidRPr="00FC2C81">
        <w:rPr>
          <w:rFonts w:ascii="Arial" w:hAnsi="Arial"/>
          <w:bCs/>
          <w:iCs/>
        </w:rPr>
        <w:t>cost whichever is lower</w:t>
      </w:r>
      <w:r w:rsidR="00A11CDA" w:rsidRPr="00FC2C81">
        <w:rPr>
          <w:rFonts w:ascii="Arial" w:hAnsi="Arial"/>
          <w:bCs/>
          <w:iCs/>
        </w:rPr>
        <w:t>.</w:t>
      </w:r>
      <w:r w:rsidR="00BE4CF7" w:rsidRPr="00EF3C17"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The support </w:t>
      </w:r>
      <w:r w:rsidR="00BE4CF7" w:rsidRPr="00EF3C17">
        <w:rPr>
          <w:rFonts w:ascii="Arial" w:hAnsi="Arial" w:cs="Tahoma"/>
          <w:bCs/>
          <w:iCs/>
        </w:rPr>
        <w:t>is for micro budget innovations. Selected projects will be provided financial support to initiate a promising development, prove functionality by a lab model/ computer model/mathematical model, apply for patenting etc.</w:t>
      </w:r>
      <w:r w:rsidR="00BE4CF7">
        <w:rPr>
          <w:rFonts w:ascii="Arial" w:hAnsi="Arial" w:cs="Tahoma"/>
          <w:bCs/>
          <w:iCs/>
        </w:rPr>
        <w:t xml:space="preserve"> </w:t>
      </w:r>
    </w:p>
    <w:p w:rsidR="00BE4CF7" w:rsidRPr="00EF3C17" w:rsidRDefault="00BE4CF7" w:rsidP="00BE4CF7">
      <w:pPr>
        <w:ind w:left="720"/>
        <w:jc w:val="both"/>
        <w:rPr>
          <w:rFonts w:ascii="Arial" w:hAnsi="Arial" w:cs="Tahoma"/>
          <w:bCs/>
          <w:iCs/>
        </w:rPr>
      </w:pPr>
    </w:p>
    <w:p w:rsidR="00BE4CF7" w:rsidRDefault="00416601" w:rsidP="00BE4CF7">
      <w:pPr>
        <w:numPr>
          <w:ilvl w:val="0"/>
          <w:numId w:val="1"/>
        </w:numPr>
        <w:jc w:val="both"/>
        <w:rPr>
          <w:rFonts w:ascii="Arial" w:hAnsi="Arial" w:cs="Tahoma"/>
          <w:bCs/>
        </w:rPr>
      </w:pPr>
      <w:r>
        <w:rPr>
          <w:rFonts w:ascii="Arial" w:hAnsi="Arial" w:cs="Tahoma"/>
          <w:bCs/>
        </w:rPr>
        <w:t xml:space="preserve">Category II </w:t>
      </w:r>
      <w:r w:rsidR="007D77A4">
        <w:rPr>
          <w:rFonts w:ascii="Arial" w:hAnsi="Arial" w:cs="Tahoma"/>
          <w:bCs/>
        </w:rPr>
        <w:t>:</w:t>
      </w:r>
      <w:r>
        <w:rPr>
          <w:rFonts w:ascii="Arial" w:hAnsi="Arial" w:cs="Tahoma"/>
          <w:bCs/>
        </w:rPr>
        <w:t xml:space="preserve"> Fabrication of working model/prototypes/know-how/testing and trial/patent filing/tec</w:t>
      </w:r>
      <w:r w:rsidR="00696A07">
        <w:rPr>
          <w:rFonts w:ascii="Arial" w:hAnsi="Arial" w:cs="Tahoma"/>
          <w:bCs/>
        </w:rPr>
        <w:t>hnology transfer etc</w:t>
      </w:r>
      <w:r>
        <w:rPr>
          <w:rFonts w:ascii="Arial" w:hAnsi="Arial" w:cs="Tahoma"/>
          <w:bCs/>
        </w:rPr>
        <w:t xml:space="preserve">: Maximum </w:t>
      </w:r>
      <w:r w:rsidR="00BE4CF7" w:rsidRPr="00EF3C17">
        <w:rPr>
          <w:rFonts w:ascii="Arial" w:hAnsi="Arial"/>
          <w:bCs/>
        </w:rPr>
        <w:t xml:space="preserve">financial assistance </w:t>
      </w:r>
      <w:r>
        <w:rPr>
          <w:rFonts w:ascii="Arial" w:hAnsi="Arial"/>
          <w:bCs/>
        </w:rPr>
        <w:t>may be</w:t>
      </w:r>
      <w:r w:rsidR="00BE4CF7" w:rsidRPr="00EF3C17">
        <w:rPr>
          <w:rFonts w:ascii="Arial" w:hAnsi="Arial"/>
          <w:bCs/>
        </w:rPr>
        <w:t xml:space="preserve"> up</w:t>
      </w:r>
      <w:r w:rsidR="00BE4CF7">
        <w:rPr>
          <w:rFonts w:ascii="Arial" w:hAnsi="Arial"/>
          <w:bCs/>
        </w:rPr>
        <w:t xml:space="preserve"> </w:t>
      </w:r>
      <w:r w:rsidR="004F10D0">
        <w:rPr>
          <w:rFonts w:ascii="Arial" w:hAnsi="Arial"/>
          <w:bCs/>
        </w:rPr>
        <w:t xml:space="preserve">to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5" name="Picture 5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960A22">
        <w:rPr>
          <w:rFonts w:ascii="Arial" w:hAnsi="Arial"/>
          <w:sz w:val="16"/>
          <w:szCs w:val="16"/>
          <w:lang w:val="en"/>
        </w:rPr>
        <w:t xml:space="preserve">  </w:t>
      </w:r>
      <w:r>
        <w:rPr>
          <w:rFonts w:ascii="Arial" w:hAnsi="Arial"/>
          <w:bCs/>
        </w:rPr>
        <w:t>20</w:t>
      </w:r>
      <w:r w:rsidR="00BE4CF7" w:rsidRPr="00EF3C17">
        <w:rPr>
          <w:rFonts w:ascii="Arial" w:hAnsi="Arial"/>
          <w:bCs/>
        </w:rPr>
        <w:t>.00 lakhs</w:t>
      </w:r>
      <w:r w:rsidR="0088565F">
        <w:rPr>
          <w:rFonts w:ascii="Arial" w:hAnsi="Arial"/>
          <w:bCs/>
        </w:rPr>
        <w:t xml:space="preserve"> </w:t>
      </w:r>
      <w:r w:rsidR="0088565F" w:rsidRPr="00FC2C81">
        <w:rPr>
          <w:rFonts w:ascii="Arial" w:hAnsi="Arial"/>
          <w:bCs/>
          <w:iCs/>
        </w:rPr>
        <w:t xml:space="preserve">or 90% of the approved </w:t>
      </w:r>
      <w:r w:rsidR="00E83CC9">
        <w:rPr>
          <w:rFonts w:ascii="Arial" w:hAnsi="Arial"/>
          <w:bCs/>
          <w:iCs/>
        </w:rPr>
        <w:t xml:space="preserve">project </w:t>
      </w:r>
      <w:r w:rsidR="0088565F" w:rsidRPr="00FC2C81">
        <w:rPr>
          <w:rFonts w:ascii="Arial" w:hAnsi="Arial"/>
          <w:bCs/>
          <w:iCs/>
        </w:rPr>
        <w:t>cost whichever is lower</w:t>
      </w:r>
      <w:r w:rsidR="00BE4CF7" w:rsidRPr="00EF3C17">
        <w:rPr>
          <w:rFonts w:ascii="Arial" w:hAnsi="Arial"/>
          <w:bCs/>
        </w:rPr>
        <w:t xml:space="preserve"> to the short listed innovative and novel proposals on the basis of expert evaluation.</w:t>
      </w:r>
      <w:r w:rsidR="00BE4CF7" w:rsidRPr="00EF3C17">
        <w:rPr>
          <w:rFonts w:ascii="Arial" w:hAnsi="Arial" w:cs="Tahoma"/>
          <w:bCs/>
        </w:rPr>
        <w:t xml:space="preserve"> These proposals can be made by independent innovators</w:t>
      </w:r>
      <w:r w:rsidR="001969E2">
        <w:rPr>
          <w:rFonts w:ascii="Arial" w:hAnsi="Arial" w:cs="Tahoma"/>
          <w:bCs/>
        </w:rPr>
        <w:t>.</w:t>
      </w:r>
      <w:r w:rsidR="00BE4CF7" w:rsidRPr="00EF3C17">
        <w:rPr>
          <w:rFonts w:ascii="Arial" w:hAnsi="Arial" w:cs="Tahoma"/>
          <w:bCs/>
        </w:rPr>
        <w:t xml:space="preserve"> Proposals to convert an original idea/invention/know-how into working prototype/process and proposals to demonstrate novel delivery mo</w:t>
      </w:r>
      <w:r w:rsidR="00696A07">
        <w:rPr>
          <w:rFonts w:ascii="Arial" w:hAnsi="Arial" w:cs="Tahoma"/>
          <w:bCs/>
        </w:rPr>
        <w:t xml:space="preserve">dels to take S&amp;T innovations </w:t>
      </w:r>
      <w:r w:rsidR="00696A07" w:rsidRPr="001969E2">
        <w:rPr>
          <w:rFonts w:ascii="Arial" w:hAnsi="Arial" w:cs="Tahoma"/>
          <w:bCs/>
        </w:rPr>
        <w:t>leading to inclusive growth</w:t>
      </w:r>
      <w:r w:rsidR="00696A07" w:rsidRPr="00696A07">
        <w:rPr>
          <w:rFonts w:ascii="Arial" w:hAnsi="Arial" w:cs="Tahoma"/>
          <w:bCs/>
          <w:color w:val="FF0000"/>
        </w:rPr>
        <w:t xml:space="preserve"> </w:t>
      </w:r>
      <w:r w:rsidR="00BE4CF7" w:rsidRPr="00EF3C17">
        <w:rPr>
          <w:rFonts w:ascii="Arial" w:hAnsi="Arial" w:cs="Tahoma"/>
          <w:bCs/>
        </w:rPr>
        <w:t xml:space="preserve">can be considered. </w:t>
      </w:r>
    </w:p>
    <w:p w:rsidR="00B35ABC" w:rsidRDefault="00B35ABC" w:rsidP="00416601">
      <w:pPr>
        <w:jc w:val="both"/>
        <w:rPr>
          <w:rFonts w:ascii="Arial" w:hAnsi="Arial" w:cs="Tahoma"/>
          <w:bCs/>
        </w:rPr>
      </w:pPr>
    </w:p>
    <w:p w:rsidR="00416601" w:rsidRDefault="00416601" w:rsidP="00416601">
      <w:pPr>
        <w:jc w:val="both"/>
        <w:rPr>
          <w:rFonts w:ascii="Arial" w:hAnsi="Arial"/>
          <w:b/>
          <w:iCs/>
        </w:rPr>
      </w:pPr>
      <w:r w:rsidRPr="00416601">
        <w:rPr>
          <w:rFonts w:ascii="Arial" w:hAnsi="Arial"/>
          <w:b/>
          <w:iCs/>
        </w:rPr>
        <w:tab/>
        <w:t>PRISM Phase-I</w:t>
      </w:r>
      <w:r w:rsidR="00BC2C7F">
        <w:rPr>
          <w:rFonts w:ascii="Arial" w:hAnsi="Arial"/>
          <w:b/>
          <w:iCs/>
        </w:rPr>
        <w:t>I</w:t>
      </w:r>
    </w:p>
    <w:p w:rsidR="00416601" w:rsidRPr="00EF3C17" w:rsidRDefault="00416601" w:rsidP="00416601">
      <w:pPr>
        <w:tabs>
          <w:tab w:val="left" w:pos="1440"/>
        </w:tabs>
        <w:ind w:left="720"/>
        <w:jc w:val="both"/>
        <w:rPr>
          <w:rFonts w:ascii="Arial" w:hAnsi="Arial" w:cs="Tahoma"/>
          <w:bCs/>
        </w:rPr>
      </w:pPr>
    </w:p>
    <w:p w:rsidR="00D76610" w:rsidRPr="00D76610" w:rsidRDefault="00416601" w:rsidP="007544F2">
      <w:pPr>
        <w:ind w:left="720"/>
        <w:jc w:val="both"/>
        <w:rPr>
          <w:rFonts w:ascii="Arial" w:hAnsi="Arial"/>
          <w:bCs/>
          <w:iCs/>
          <w:color w:val="000000"/>
        </w:rPr>
      </w:pPr>
      <w:r>
        <w:rPr>
          <w:rFonts w:ascii="Arial" w:hAnsi="Arial"/>
          <w:bCs/>
          <w:iCs/>
        </w:rPr>
        <w:t>U</w:t>
      </w:r>
      <w:r w:rsidR="00BE4CF7" w:rsidRPr="00EF3C17">
        <w:rPr>
          <w:rFonts w:ascii="Arial" w:hAnsi="Arial"/>
          <w:bCs/>
          <w:iCs/>
        </w:rPr>
        <w:t>p</w:t>
      </w:r>
      <w:r w:rsidR="00BE4CF7">
        <w:rPr>
          <w:rFonts w:ascii="Arial" w:hAnsi="Arial"/>
          <w:bCs/>
          <w:iCs/>
        </w:rPr>
        <w:t xml:space="preserve"> </w:t>
      </w:r>
      <w:r w:rsidR="00BE4CF7" w:rsidRPr="00EF3C17">
        <w:rPr>
          <w:rFonts w:ascii="Arial" w:hAnsi="Arial"/>
          <w:bCs/>
          <w:iCs/>
        </w:rPr>
        <w:t xml:space="preserve">to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6" name="Picture 6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960A22">
        <w:rPr>
          <w:rFonts w:ascii="Arial" w:hAnsi="Arial"/>
          <w:sz w:val="16"/>
          <w:szCs w:val="16"/>
          <w:lang w:val="en"/>
        </w:rPr>
        <w:t xml:space="preserve">  </w:t>
      </w:r>
      <w:r>
        <w:rPr>
          <w:rFonts w:ascii="Arial" w:hAnsi="Arial"/>
          <w:bCs/>
          <w:iCs/>
        </w:rPr>
        <w:t>50.00</w:t>
      </w:r>
      <w:r w:rsidR="00BE4CF7" w:rsidRPr="00EF3C17">
        <w:rPr>
          <w:rFonts w:ascii="Arial" w:hAnsi="Arial"/>
          <w:bCs/>
          <w:iCs/>
        </w:rPr>
        <w:t xml:space="preserve"> lakhs</w:t>
      </w:r>
      <w:r w:rsidR="0088565F">
        <w:rPr>
          <w:rFonts w:ascii="Arial" w:hAnsi="Arial"/>
          <w:bCs/>
          <w:iCs/>
        </w:rPr>
        <w:t xml:space="preserve"> </w:t>
      </w:r>
      <w:r w:rsidR="004F10D0" w:rsidRPr="00FC2C81">
        <w:rPr>
          <w:rFonts w:ascii="Arial" w:hAnsi="Arial"/>
          <w:bCs/>
          <w:iCs/>
        </w:rPr>
        <w:t>or 50</w:t>
      </w:r>
      <w:r w:rsidR="0088565F" w:rsidRPr="00FC2C81">
        <w:rPr>
          <w:rFonts w:ascii="Arial" w:hAnsi="Arial"/>
          <w:bCs/>
          <w:iCs/>
        </w:rPr>
        <w:t xml:space="preserve">% of the approved </w:t>
      </w:r>
      <w:r w:rsidR="00E83CC9">
        <w:rPr>
          <w:rFonts w:ascii="Arial" w:hAnsi="Arial"/>
          <w:bCs/>
          <w:iCs/>
        </w:rPr>
        <w:t xml:space="preserve">project </w:t>
      </w:r>
      <w:r w:rsidR="0088565F" w:rsidRPr="00FC2C81">
        <w:rPr>
          <w:rFonts w:ascii="Arial" w:hAnsi="Arial"/>
          <w:bCs/>
          <w:iCs/>
        </w:rPr>
        <w:t>cost whichever is lower</w:t>
      </w:r>
      <w:r w:rsidR="00BE4CF7" w:rsidRPr="00EF3C17">
        <w:rPr>
          <w:rFonts w:ascii="Arial" w:hAnsi="Arial"/>
          <w:bCs/>
          <w:iCs/>
        </w:rPr>
        <w:t xml:space="preserve"> to successful </w:t>
      </w:r>
      <w:r>
        <w:rPr>
          <w:rFonts w:ascii="Arial" w:hAnsi="Arial"/>
          <w:bCs/>
          <w:iCs/>
        </w:rPr>
        <w:t>PRISM-Phase I Innovators</w:t>
      </w:r>
      <w:r w:rsidR="001930F5">
        <w:rPr>
          <w:rFonts w:ascii="Arial" w:hAnsi="Arial"/>
          <w:bCs/>
          <w:iCs/>
        </w:rPr>
        <w:t>. Proposals fr</w:t>
      </w:r>
      <w:r w:rsidR="00494F38">
        <w:rPr>
          <w:rFonts w:ascii="Arial" w:hAnsi="Arial"/>
          <w:bCs/>
          <w:iCs/>
        </w:rPr>
        <w:t xml:space="preserve">om successful PRISM innovators </w:t>
      </w:r>
      <w:r w:rsidR="001930F5">
        <w:rPr>
          <w:rFonts w:ascii="Arial" w:hAnsi="Arial"/>
          <w:bCs/>
          <w:iCs/>
        </w:rPr>
        <w:t>those</w:t>
      </w:r>
      <w:r w:rsidR="00BE4CF7" w:rsidRPr="00EF3C17">
        <w:rPr>
          <w:rFonts w:ascii="Arial" w:hAnsi="Arial"/>
          <w:bCs/>
          <w:iCs/>
        </w:rPr>
        <w:t xml:space="preserve"> have developed products/process at concept proving s</w:t>
      </w:r>
      <w:r w:rsidR="00BE4CF7">
        <w:rPr>
          <w:rFonts w:ascii="Arial" w:hAnsi="Arial"/>
          <w:bCs/>
          <w:iCs/>
        </w:rPr>
        <w:t xml:space="preserve">tage under </w:t>
      </w:r>
      <w:r w:rsidR="001930F5">
        <w:rPr>
          <w:rFonts w:ascii="Arial" w:hAnsi="Arial"/>
          <w:bCs/>
          <w:iCs/>
        </w:rPr>
        <w:t>PRISM</w:t>
      </w:r>
      <w:r w:rsidR="00BE4CF7">
        <w:rPr>
          <w:rFonts w:ascii="Arial" w:hAnsi="Arial"/>
          <w:bCs/>
          <w:iCs/>
        </w:rPr>
        <w:t xml:space="preserve"> P</w:t>
      </w:r>
      <w:r w:rsidR="00BE4CF7" w:rsidRPr="00EF3C17">
        <w:rPr>
          <w:rFonts w:ascii="Arial" w:hAnsi="Arial"/>
          <w:bCs/>
          <w:iCs/>
        </w:rPr>
        <w:t>hase-</w:t>
      </w:r>
      <w:r w:rsidR="00BE4CF7">
        <w:rPr>
          <w:rFonts w:ascii="Arial" w:hAnsi="Arial"/>
          <w:bCs/>
          <w:iCs/>
        </w:rPr>
        <w:t>I</w:t>
      </w:r>
      <w:r w:rsidR="001930F5">
        <w:rPr>
          <w:rFonts w:ascii="Arial" w:hAnsi="Arial"/>
          <w:bCs/>
          <w:iCs/>
        </w:rPr>
        <w:t xml:space="preserve"> having significant market potential will be considered to facilitate the innovator to </w:t>
      </w:r>
      <w:r w:rsidR="00696A07">
        <w:rPr>
          <w:rFonts w:ascii="Arial" w:hAnsi="Arial"/>
          <w:bCs/>
          <w:iCs/>
        </w:rPr>
        <w:t>turn</w:t>
      </w:r>
      <w:r w:rsidR="001930F5">
        <w:rPr>
          <w:rFonts w:ascii="Arial" w:hAnsi="Arial"/>
          <w:bCs/>
          <w:iCs/>
        </w:rPr>
        <w:t xml:space="preserve"> into an entrepreneur</w:t>
      </w:r>
      <w:r w:rsidR="00D76610">
        <w:rPr>
          <w:rFonts w:ascii="Arial" w:hAnsi="Arial"/>
          <w:bCs/>
          <w:iCs/>
        </w:rPr>
        <w:t xml:space="preserve"> </w:t>
      </w:r>
      <w:r w:rsidR="00D76610" w:rsidRPr="00494F38">
        <w:rPr>
          <w:rFonts w:ascii="Arial" w:hAnsi="Arial" w:cs="Arial"/>
          <w:b/>
          <w:color w:val="000000"/>
          <w:u w:val="single"/>
        </w:rPr>
        <w:t>or</w:t>
      </w:r>
      <w:r w:rsidR="00D76610" w:rsidRPr="00D76610">
        <w:rPr>
          <w:rFonts w:ascii="Arial" w:hAnsi="Arial" w:cs="Arial"/>
          <w:color w:val="000000"/>
        </w:rPr>
        <w:t xml:space="preserve"> Innovators who have successfully demonstrated proof of concept with the support of other Government Institutions / Agencies and who desires to take innovation to market by becoming Technopreneur. </w:t>
      </w:r>
    </w:p>
    <w:p w:rsidR="00BE4CF7" w:rsidRPr="00EF3C17" w:rsidRDefault="00BE4CF7" w:rsidP="00D76610">
      <w:pPr>
        <w:tabs>
          <w:tab w:val="left" w:pos="1935"/>
        </w:tabs>
        <w:ind w:left="720"/>
        <w:jc w:val="both"/>
        <w:rPr>
          <w:rFonts w:ascii="Arial" w:hAnsi="Arial"/>
          <w:bCs/>
          <w:iCs/>
        </w:rPr>
      </w:pPr>
    </w:p>
    <w:p w:rsidR="007544F2" w:rsidRDefault="001930F5" w:rsidP="007544F2">
      <w:pPr>
        <w:ind w:left="720"/>
        <w:jc w:val="both"/>
        <w:rPr>
          <w:rFonts w:ascii="Arial" w:hAnsi="Arial"/>
          <w:b/>
          <w:bCs/>
          <w:iCs/>
        </w:rPr>
      </w:pPr>
      <w:r w:rsidRPr="007544F2">
        <w:rPr>
          <w:rFonts w:ascii="Arial" w:hAnsi="Arial"/>
          <w:b/>
          <w:bCs/>
          <w:iCs/>
        </w:rPr>
        <w:t>PRISM – R&amp;D Proposals</w:t>
      </w:r>
      <w:r w:rsidR="007544F2">
        <w:rPr>
          <w:rFonts w:ascii="Arial" w:hAnsi="Arial"/>
          <w:b/>
          <w:bCs/>
          <w:iCs/>
        </w:rPr>
        <w:t xml:space="preserve"> (MSME Clusters)</w:t>
      </w:r>
    </w:p>
    <w:p w:rsidR="007544F2" w:rsidRPr="007544F2" w:rsidRDefault="007544F2" w:rsidP="007544F2">
      <w:pPr>
        <w:ind w:left="720"/>
        <w:jc w:val="both"/>
        <w:rPr>
          <w:rFonts w:ascii="Arial" w:hAnsi="Arial"/>
          <w:b/>
          <w:bCs/>
          <w:iCs/>
        </w:rPr>
      </w:pPr>
    </w:p>
    <w:p w:rsidR="00BE4CF7" w:rsidRPr="00EF3C17" w:rsidRDefault="00696A07" w:rsidP="007544F2">
      <w:pPr>
        <w:ind w:left="720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L</w:t>
      </w:r>
      <w:r w:rsidR="00BE4CF7" w:rsidRPr="00EF3C17">
        <w:rPr>
          <w:rFonts w:ascii="Arial" w:hAnsi="Arial"/>
          <w:bCs/>
          <w:iCs/>
        </w:rPr>
        <w:t>imit</w:t>
      </w:r>
      <w:r w:rsidR="00BC2C7F">
        <w:rPr>
          <w:rFonts w:ascii="Arial" w:hAnsi="Arial"/>
          <w:bCs/>
          <w:iCs/>
        </w:rPr>
        <w:t xml:space="preserve">ed to the financial support of </w:t>
      </w:r>
      <w:r w:rsidR="0063293F">
        <w:rPr>
          <w:rFonts w:ascii="Arial" w:hAnsi="Arial"/>
          <w:noProof/>
          <w:color w:val="0000FF"/>
          <w:sz w:val="16"/>
          <w:szCs w:val="16"/>
          <w:lang w:val="en-IN" w:eastAsia="en-IN"/>
        </w:rPr>
        <w:drawing>
          <wp:inline distT="0" distB="0" distL="0" distR="0">
            <wp:extent cx="66675" cy="104775"/>
            <wp:effectExtent l="0" t="0" r="9525" b="9525"/>
            <wp:docPr id="7" name="Picture 7" descr="http://upload.wikimedia.org/wikipedia/commons/thumb/e/ee/Indian_Rupee_symbol.svg/150px-Indian_Rupee_symbol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e/ee/Indian_Rupee_symbol.svg/150px-Indian_Rupee_symbol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610" w:rsidRPr="00960A22">
        <w:rPr>
          <w:rFonts w:ascii="Arial" w:hAnsi="Arial"/>
          <w:sz w:val="16"/>
          <w:szCs w:val="16"/>
          <w:lang w:val="en"/>
        </w:rPr>
        <w:t xml:space="preserve">  </w:t>
      </w:r>
      <w:r w:rsidR="001930F5">
        <w:rPr>
          <w:rFonts w:ascii="Arial" w:hAnsi="Arial"/>
          <w:bCs/>
          <w:iCs/>
        </w:rPr>
        <w:t>50</w:t>
      </w:r>
      <w:r w:rsidR="00BE4CF7" w:rsidRPr="00EF3C17">
        <w:rPr>
          <w:rFonts w:ascii="Arial" w:hAnsi="Arial"/>
          <w:bCs/>
          <w:iCs/>
        </w:rPr>
        <w:t xml:space="preserve">.00 </w:t>
      </w:r>
      <w:r w:rsidR="00BE4CF7">
        <w:rPr>
          <w:rFonts w:ascii="Arial" w:hAnsi="Arial"/>
          <w:bCs/>
          <w:iCs/>
        </w:rPr>
        <w:t>l</w:t>
      </w:r>
      <w:r w:rsidR="00BC2C7F">
        <w:rPr>
          <w:rFonts w:ascii="Arial" w:hAnsi="Arial"/>
          <w:bCs/>
          <w:iCs/>
        </w:rPr>
        <w:t xml:space="preserve">akhs or </w:t>
      </w:r>
      <w:r w:rsidR="00BC2C7F" w:rsidRPr="00FC2C81">
        <w:rPr>
          <w:rFonts w:ascii="Arial" w:hAnsi="Arial"/>
          <w:bCs/>
          <w:iCs/>
        </w:rPr>
        <w:t xml:space="preserve">50% of the approved </w:t>
      </w:r>
      <w:r w:rsidR="00E83CC9">
        <w:rPr>
          <w:rFonts w:ascii="Arial" w:hAnsi="Arial"/>
          <w:bCs/>
          <w:iCs/>
        </w:rPr>
        <w:t xml:space="preserve">project </w:t>
      </w:r>
      <w:r w:rsidR="00BC2C7F" w:rsidRPr="00FC2C81">
        <w:rPr>
          <w:rFonts w:ascii="Arial" w:hAnsi="Arial"/>
          <w:bCs/>
          <w:iCs/>
        </w:rPr>
        <w:t>cost whichever is lower</w:t>
      </w:r>
      <w:r w:rsidR="00A8287E" w:rsidRPr="00FC2C81">
        <w:rPr>
          <w:rFonts w:ascii="Arial" w:hAnsi="Arial"/>
          <w:bCs/>
          <w:iCs/>
        </w:rPr>
        <w:t>.</w:t>
      </w:r>
      <w:r w:rsidR="00BC2C7F">
        <w:rPr>
          <w:rFonts w:ascii="Arial" w:hAnsi="Arial"/>
          <w:bCs/>
          <w:iCs/>
        </w:rPr>
        <w:t xml:space="preserve"> </w:t>
      </w:r>
      <w:r w:rsidR="00BE4CF7" w:rsidRPr="00EF3C17">
        <w:rPr>
          <w:rFonts w:ascii="Arial" w:hAnsi="Arial"/>
          <w:bCs/>
          <w:iCs/>
        </w:rPr>
        <w:t xml:space="preserve">Proposals from </w:t>
      </w:r>
      <w:r w:rsidR="001930F5">
        <w:rPr>
          <w:rFonts w:ascii="Arial" w:hAnsi="Arial"/>
          <w:bCs/>
          <w:iCs/>
        </w:rPr>
        <w:t>autonomous institutions/R&amp;D labs/IITs/NITs</w:t>
      </w:r>
      <w:r>
        <w:rPr>
          <w:rFonts w:ascii="Arial" w:hAnsi="Arial"/>
          <w:bCs/>
          <w:iCs/>
        </w:rPr>
        <w:t>/</w:t>
      </w:r>
      <w:r w:rsidRPr="001969E2">
        <w:rPr>
          <w:rFonts w:ascii="Arial" w:hAnsi="Arial"/>
          <w:bCs/>
          <w:iCs/>
        </w:rPr>
        <w:t>other statutes</w:t>
      </w:r>
      <w:r>
        <w:rPr>
          <w:rFonts w:ascii="Arial" w:hAnsi="Arial"/>
          <w:bCs/>
          <w:iCs/>
        </w:rPr>
        <w:t xml:space="preserve"> etc</w:t>
      </w:r>
      <w:r w:rsidR="001930F5">
        <w:rPr>
          <w:rFonts w:ascii="Arial" w:hAnsi="Arial"/>
          <w:bCs/>
          <w:iCs/>
        </w:rPr>
        <w:t xml:space="preserve"> </w:t>
      </w:r>
      <w:r w:rsidR="00BE4CF7" w:rsidRPr="00EF3C17"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who </w:t>
      </w:r>
      <w:r w:rsidR="00BE4CF7" w:rsidRPr="00EF3C17">
        <w:rPr>
          <w:rFonts w:ascii="Arial" w:hAnsi="Arial"/>
          <w:bCs/>
          <w:iCs/>
        </w:rPr>
        <w:t xml:space="preserve">have  developed products/process at concept proving stage </w:t>
      </w:r>
      <w:r w:rsidR="001930F5">
        <w:rPr>
          <w:rFonts w:ascii="Arial" w:hAnsi="Arial"/>
          <w:bCs/>
          <w:iCs/>
        </w:rPr>
        <w:t xml:space="preserve">and has potential for deployment in MSME clusters to facilitate </w:t>
      </w:r>
      <w:r>
        <w:rPr>
          <w:rFonts w:ascii="Arial" w:hAnsi="Arial"/>
          <w:bCs/>
          <w:iCs/>
        </w:rPr>
        <w:t>MSMEs</w:t>
      </w:r>
      <w:r w:rsidR="001930F5">
        <w:rPr>
          <w:rFonts w:ascii="Arial" w:hAnsi="Arial"/>
          <w:bCs/>
          <w:iCs/>
        </w:rPr>
        <w:t xml:space="preserve"> become </w:t>
      </w:r>
      <w:r w:rsidR="002D3A7D">
        <w:rPr>
          <w:rFonts w:ascii="Arial" w:hAnsi="Arial"/>
          <w:bCs/>
          <w:iCs/>
        </w:rPr>
        <w:t xml:space="preserve">more </w:t>
      </w:r>
      <w:r w:rsidR="001930F5">
        <w:rPr>
          <w:rFonts w:ascii="Arial" w:hAnsi="Arial"/>
          <w:bCs/>
          <w:iCs/>
        </w:rPr>
        <w:t>competitive and economically rich</w:t>
      </w:r>
      <w:r w:rsidR="00BE4CF7" w:rsidRPr="00EF3C17">
        <w:rPr>
          <w:rFonts w:ascii="Arial" w:hAnsi="Arial"/>
          <w:bCs/>
          <w:iCs/>
        </w:rPr>
        <w:t xml:space="preserve">. </w:t>
      </w:r>
    </w:p>
    <w:p w:rsidR="00BE4CF7" w:rsidRPr="00A16CE6" w:rsidRDefault="00BE4CF7" w:rsidP="00BE4CF7">
      <w:pPr>
        <w:jc w:val="both"/>
        <w:rPr>
          <w:rFonts w:ascii="Arial" w:hAnsi="Arial"/>
          <w:b/>
          <w:i/>
        </w:rPr>
      </w:pPr>
    </w:p>
    <w:p w:rsidR="00BE4CF7" w:rsidRPr="00696A07" w:rsidRDefault="00BE4CF7" w:rsidP="007544F2">
      <w:pPr>
        <w:ind w:left="720"/>
        <w:jc w:val="both"/>
        <w:rPr>
          <w:rFonts w:ascii="Arial" w:hAnsi="Arial"/>
          <w:iCs/>
          <w:color w:val="FF0000"/>
        </w:rPr>
      </w:pPr>
      <w:r w:rsidRPr="001969E2">
        <w:rPr>
          <w:rFonts w:ascii="Arial" w:hAnsi="Arial"/>
          <w:iCs/>
        </w:rPr>
        <w:t>Information on the contribution from innovator and other details are given in the program brochure</w:t>
      </w:r>
      <w:r w:rsidRPr="00696A07">
        <w:rPr>
          <w:rFonts w:ascii="Arial" w:hAnsi="Arial"/>
          <w:iCs/>
          <w:color w:val="FF0000"/>
        </w:rPr>
        <w:t>.</w:t>
      </w:r>
    </w:p>
    <w:p w:rsidR="00B35ABC" w:rsidRDefault="00B35ABC" w:rsidP="00BE4CF7">
      <w:pPr>
        <w:tabs>
          <w:tab w:val="left" w:pos="5803"/>
        </w:tabs>
        <w:jc w:val="both"/>
        <w:rPr>
          <w:rFonts w:ascii="Arial" w:hAnsi="Arial"/>
          <w:iCs/>
        </w:rPr>
      </w:pPr>
    </w:p>
    <w:p w:rsidR="00BE4CF7" w:rsidRPr="00A16CE6" w:rsidRDefault="00BE4CF7" w:rsidP="00BE4CF7">
      <w:pPr>
        <w:tabs>
          <w:tab w:val="left" w:pos="5803"/>
        </w:tabs>
        <w:jc w:val="both"/>
        <w:rPr>
          <w:rFonts w:ascii="Arial" w:hAnsi="Arial"/>
          <w:iCs/>
        </w:rPr>
      </w:pPr>
    </w:p>
    <w:p w:rsidR="00BE4CF7" w:rsidRPr="00EF3C17" w:rsidRDefault="00BE4CF7" w:rsidP="00BE4CF7">
      <w:pPr>
        <w:jc w:val="both"/>
        <w:rPr>
          <w:rFonts w:ascii="Arial" w:hAnsi="Arial"/>
          <w:b/>
          <w:bCs/>
          <w:iCs/>
        </w:rPr>
      </w:pPr>
      <w:r w:rsidRPr="00EF3C17">
        <w:rPr>
          <w:rFonts w:ascii="Arial" w:hAnsi="Arial"/>
          <w:b/>
          <w:bCs/>
          <w:iCs/>
        </w:rPr>
        <w:t>Other Issues</w:t>
      </w:r>
    </w:p>
    <w:p w:rsidR="00BE4CF7" w:rsidRPr="00A16CE6" w:rsidRDefault="00BE4CF7" w:rsidP="00BE4CF7">
      <w:pPr>
        <w:jc w:val="both"/>
        <w:rPr>
          <w:rFonts w:ascii="Arial" w:hAnsi="Arial"/>
        </w:rPr>
      </w:pPr>
    </w:p>
    <w:p w:rsidR="00BE4CF7" w:rsidRPr="00A16CE6" w:rsidRDefault="00BE4CF7" w:rsidP="00BE4CF7">
      <w:pPr>
        <w:ind w:left="72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1.</w:t>
      </w:r>
      <w:r w:rsidRPr="00A16CE6">
        <w:rPr>
          <w:rFonts w:ascii="Arial" w:hAnsi="Arial"/>
        </w:rPr>
        <w:tab/>
        <w:t>The commercialization of the technology ma</w:t>
      </w:r>
      <w:r w:rsidR="00C61340">
        <w:rPr>
          <w:rFonts w:ascii="Arial" w:hAnsi="Arial"/>
        </w:rPr>
        <w:t xml:space="preserve">y be done in consultation with </w:t>
      </w:r>
      <w:r w:rsidR="00E83CC9">
        <w:rPr>
          <w:rFonts w:ascii="Arial" w:hAnsi="Arial"/>
        </w:rPr>
        <w:t>PRISM Advisory and Screening Committee (PASC) of DSIR</w:t>
      </w:r>
      <w:r w:rsidRPr="00A16CE6">
        <w:rPr>
          <w:rFonts w:ascii="Arial" w:hAnsi="Arial"/>
        </w:rPr>
        <w:t xml:space="preserve">. </w:t>
      </w:r>
    </w:p>
    <w:p w:rsidR="00BE4CF7" w:rsidRPr="00A16CE6" w:rsidRDefault="00BE4CF7" w:rsidP="00BE4CF7">
      <w:pPr>
        <w:ind w:left="72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2.</w:t>
      </w:r>
      <w:r w:rsidRPr="00A16CE6">
        <w:rPr>
          <w:rFonts w:ascii="Arial" w:hAnsi="Arial"/>
        </w:rPr>
        <w:tab/>
        <w:t xml:space="preserve">The entire correspondence related to </w:t>
      </w:r>
      <w:r w:rsidR="00C61340">
        <w:rPr>
          <w:rFonts w:ascii="Arial" w:hAnsi="Arial"/>
        </w:rPr>
        <w:t>PRISM</w:t>
      </w:r>
      <w:r w:rsidRPr="00A16CE6">
        <w:rPr>
          <w:rFonts w:ascii="Arial" w:hAnsi="Arial"/>
        </w:rPr>
        <w:t xml:space="preserve"> by the </w:t>
      </w:r>
      <w:r w:rsidR="001969E2">
        <w:rPr>
          <w:rFonts w:ascii="Arial" w:hAnsi="Arial"/>
        </w:rPr>
        <w:t>TOCIC</w:t>
      </w:r>
      <w:r w:rsidR="00E83CC9">
        <w:rPr>
          <w:rFonts w:ascii="Arial" w:hAnsi="Arial"/>
        </w:rPr>
        <w:t>/Agency</w:t>
      </w:r>
      <w:r w:rsidRPr="00696A07">
        <w:rPr>
          <w:rFonts w:ascii="Arial" w:hAnsi="Arial"/>
          <w:color w:val="FF0000"/>
        </w:rPr>
        <w:t xml:space="preserve"> </w:t>
      </w:r>
      <w:r w:rsidRPr="00A16CE6">
        <w:rPr>
          <w:rFonts w:ascii="Arial" w:hAnsi="Arial"/>
        </w:rPr>
        <w:t>may be treated as Confidential and “</w:t>
      </w:r>
      <w:r w:rsidRPr="00EF3C17">
        <w:rPr>
          <w:rFonts w:ascii="Arial" w:hAnsi="Arial"/>
          <w:i/>
          <w:iCs/>
        </w:rPr>
        <w:t>Non-disclosure agreement</w:t>
      </w:r>
      <w:r w:rsidRPr="00A16CE6">
        <w:rPr>
          <w:rFonts w:ascii="Arial" w:hAnsi="Arial"/>
        </w:rPr>
        <w:t xml:space="preserve">” will be required to be signed by all the </w:t>
      </w:r>
      <w:r w:rsidR="00696A07">
        <w:rPr>
          <w:rFonts w:ascii="Arial" w:hAnsi="Arial"/>
        </w:rPr>
        <w:t>c</w:t>
      </w:r>
      <w:r w:rsidRPr="00A16CE6">
        <w:rPr>
          <w:rFonts w:ascii="Arial" w:hAnsi="Arial"/>
        </w:rPr>
        <w:t>oncerned, who participate in the process of evaluation of the proposals, as the programme involves sensitivity related to nascent ideas, which might not have been protected.</w:t>
      </w:r>
    </w:p>
    <w:p w:rsidR="00BE4CF7" w:rsidRDefault="00BE4CF7" w:rsidP="00BE4CF7">
      <w:pPr>
        <w:ind w:left="720" w:hanging="720"/>
        <w:jc w:val="both"/>
        <w:rPr>
          <w:rFonts w:ascii="Arial" w:hAnsi="Arial"/>
        </w:rPr>
      </w:pPr>
      <w:r w:rsidRPr="00A16CE6">
        <w:rPr>
          <w:rFonts w:ascii="Arial" w:hAnsi="Arial"/>
        </w:rPr>
        <w:t>3.</w:t>
      </w:r>
      <w:r w:rsidRPr="00A16CE6">
        <w:rPr>
          <w:rFonts w:ascii="Arial" w:hAnsi="Arial"/>
        </w:rPr>
        <w:tab/>
        <w:t xml:space="preserve">The </w:t>
      </w:r>
      <w:r w:rsidRPr="001969E2">
        <w:rPr>
          <w:rFonts w:ascii="Arial" w:hAnsi="Arial"/>
        </w:rPr>
        <w:t>agency</w:t>
      </w:r>
      <w:r w:rsidR="001969E2">
        <w:rPr>
          <w:rFonts w:ascii="Arial" w:hAnsi="Arial"/>
        </w:rPr>
        <w:t>/TOCIC</w:t>
      </w:r>
      <w:r w:rsidRPr="00A16CE6">
        <w:rPr>
          <w:rFonts w:ascii="Arial" w:hAnsi="Arial"/>
        </w:rPr>
        <w:t xml:space="preserve"> should have an established corridor of contact with Academic Institute/s, Research laboratories and also with entrepreneurs/technology business incubators with good liaison with industry around. </w:t>
      </w:r>
    </w:p>
    <w:p w:rsidR="00C61340" w:rsidRPr="00326BB8" w:rsidRDefault="00C61340" w:rsidP="00BE4CF7">
      <w:pPr>
        <w:ind w:left="720" w:hanging="72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In case of abandonment of project by beneficiaries, </w:t>
      </w:r>
      <w:r w:rsidR="001969E2" w:rsidRPr="00D76610">
        <w:rPr>
          <w:rFonts w:ascii="Arial" w:hAnsi="Arial"/>
          <w:color w:val="000000"/>
        </w:rPr>
        <w:t>I</w:t>
      </w:r>
      <w:r w:rsidR="001969E2" w:rsidRPr="001969E2">
        <w:rPr>
          <w:rFonts w:ascii="Arial" w:hAnsi="Arial"/>
        </w:rPr>
        <w:t>nnovators</w:t>
      </w:r>
      <w:r w:rsidR="001969E2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have to return the funds disbursed along with 12% interest to DSIR</w:t>
      </w:r>
      <w:r w:rsidR="0088565F">
        <w:rPr>
          <w:rFonts w:ascii="Arial" w:hAnsi="Arial"/>
        </w:rPr>
        <w:t xml:space="preserve"> </w:t>
      </w:r>
      <w:r w:rsidR="0088565F" w:rsidRPr="00326BB8">
        <w:rPr>
          <w:rFonts w:ascii="Arial" w:hAnsi="Arial"/>
          <w:color w:val="000000"/>
        </w:rPr>
        <w:t>from the date of sanction</w:t>
      </w:r>
      <w:r w:rsidRPr="00326BB8">
        <w:rPr>
          <w:rFonts w:ascii="Arial" w:hAnsi="Arial"/>
          <w:color w:val="000000"/>
        </w:rPr>
        <w:t>.</w:t>
      </w:r>
    </w:p>
    <w:p w:rsidR="00C61340" w:rsidRDefault="00C61340" w:rsidP="00BE4CF7">
      <w:pPr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BE4CF7" w:rsidRPr="00A16CE6">
        <w:rPr>
          <w:rFonts w:ascii="Arial" w:hAnsi="Arial"/>
        </w:rPr>
        <w:t>.</w:t>
      </w:r>
      <w:r w:rsidR="00BE4CF7" w:rsidRPr="00A16CE6">
        <w:rPr>
          <w:rFonts w:ascii="Arial" w:hAnsi="Arial"/>
        </w:rPr>
        <w:tab/>
        <w:t>In case of any dispute</w:t>
      </w:r>
      <w:r>
        <w:rPr>
          <w:rFonts w:ascii="Arial" w:hAnsi="Arial"/>
        </w:rPr>
        <w:t xml:space="preserve">/legal issues, the matter will be limited to jurisdiction of </w:t>
      </w:r>
    </w:p>
    <w:p w:rsidR="00BE4CF7" w:rsidRPr="00A16CE6" w:rsidRDefault="00C61340" w:rsidP="00BE4CF7">
      <w:pPr>
        <w:jc w:val="both"/>
        <w:rPr>
          <w:rFonts w:ascii="Arial" w:hAnsi="Arial"/>
        </w:rPr>
      </w:pPr>
      <w:r>
        <w:rPr>
          <w:rFonts w:ascii="Arial" w:hAnsi="Arial"/>
        </w:rPr>
        <w:tab/>
        <w:t>Delhi High Court only</w:t>
      </w:r>
      <w:r w:rsidR="00521581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</w:p>
    <w:p w:rsidR="003E7F07" w:rsidRDefault="003E7F07" w:rsidP="002D3A7D">
      <w:pPr>
        <w:jc w:val="both"/>
        <w:rPr>
          <w:rFonts w:ascii="Arial" w:hAnsi="Arial"/>
        </w:rPr>
      </w:pPr>
    </w:p>
    <w:p w:rsidR="00B35ABC" w:rsidRPr="00687B72" w:rsidRDefault="00687B72" w:rsidP="00687B72">
      <w:pPr>
        <w:jc w:val="both"/>
        <w:rPr>
          <w:i/>
        </w:rPr>
      </w:pPr>
      <w:r>
        <w:rPr>
          <w:rFonts w:ascii="Arial" w:hAnsi="Arial"/>
        </w:rPr>
        <w:t xml:space="preserve">N.B.: </w:t>
      </w:r>
      <w:r w:rsidR="00BE4CF7" w:rsidRPr="00687B72">
        <w:rPr>
          <w:rFonts w:ascii="Arial" w:hAnsi="Arial"/>
          <w:i/>
        </w:rPr>
        <w:t>The above guidelines may be changed from time to time after gaining experience of outreach and or receiving additional inputs</w:t>
      </w:r>
      <w:r w:rsidR="00696A07" w:rsidRPr="00687B72">
        <w:rPr>
          <w:rFonts w:ascii="Arial" w:hAnsi="Arial"/>
          <w:i/>
        </w:rPr>
        <w:t xml:space="preserve"> during the implementation of the scheme</w:t>
      </w:r>
      <w:r w:rsidR="00BE4CF7" w:rsidRPr="00687B72">
        <w:rPr>
          <w:rFonts w:ascii="Arial" w:hAnsi="Arial"/>
          <w:i/>
        </w:rPr>
        <w:t xml:space="preserve">. </w:t>
      </w:r>
    </w:p>
    <w:p w:rsidR="00BE4CF7" w:rsidRDefault="00BE4CF7" w:rsidP="00B35ABC">
      <w:pPr>
        <w:jc w:val="center"/>
      </w:pPr>
    </w:p>
    <w:p w:rsidR="00B35ABC" w:rsidRDefault="00B35ABC" w:rsidP="00B35ABC">
      <w:pPr>
        <w:jc w:val="center"/>
      </w:pPr>
    </w:p>
    <w:p w:rsidR="00B35ABC" w:rsidRPr="00B35ABC" w:rsidRDefault="00B35ABC" w:rsidP="001B1F8D">
      <w:pPr>
        <w:jc w:val="center"/>
      </w:pPr>
      <w:r>
        <w:t>****</w:t>
      </w:r>
    </w:p>
    <w:sectPr w:rsidR="00B35ABC" w:rsidRPr="00B35ABC" w:rsidSect="00794CD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61CA"/>
    <w:multiLevelType w:val="hybridMultilevel"/>
    <w:tmpl w:val="95627C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D1352B"/>
    <w:multiLevelType w:val="hybridMultilevel"/>
    <w:tmpl w:val="56822C52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7"/>
    <w:rsid w:val="00047451"/>
    <w:rsid w:val="0005524F"/>
    <w:rsid w:val="00057443"/>
    <w:rsid w:val="000A4FFA"/>
    <w:rsid w:val="000E4025"/>
    <w:rsid w:val="000F284E"/>
    <w:rsid w:val="001930F5"/>
    <w:rsid w:val="001969E2"/>
    <w:rsid w:val="001B1F8D"/>
    <w:rsid w:val="001C0CB0"/>
    <w:rsid w:val="001E03A0"/>
    <w:rsid w:val="00260967"/>
    <w:rsid w:val="002D3A7D"/>
    <w:rsid w:val="00317702"/>
    <w:rsid w:val="00326BB8"/>
    <w:rsid w:val="003D67DE"/>
    <w:rsid w:val="003E7F07"/>
    <w:rsid w:val="00416601"/>
    <w:rsid w:val="00433A49"/>
    <w:rsid w:val="00494F38"/>
    <w:rsid w:val="004F10D0"/>
    <w:rsid w:val="00521581"/>
    <w:rsid w:val="005A6078"/>
    <w:rsid w:val="0060799F"/>
    <w:rsid w:val="0063293F"/>
    <w:rsid w:val="00687B72"/>
    <w:rsid w:val="0069029D"/>
    <w:rsid w:val="00696A07"/>
    <w:rsid w:val="007544F2"/>
    <w:rsid w:val="00794CD7"/>
    <w:rsid w:val="007D77A4"/>
    <w:rsid w:val="00867AF3"/>
    <w:rsid w:val="0088565F"/>
    <w:rsid w:val="00960A22"/>
    <w:rsid w:val="00977AFF"/>
    <w:rsid w:val="009A2B9B"/>
    <w:rsid w:val="00A11CDA"/>
    <w:rsid w:val="00A16CE6"/>
    <w:rsid w:val="00A7032A"/>
    <w:rsid w:val="00A8287E"/>
    <w:rsid w:val="00AC777B"/>
    <w:rsid w:val="00B35ABC"/>
    <w:rsid w:val="00B85A4B"/>
    <w:rsid w:val="00BC2C7F"/>
    <w:rsid w:val="00BE42DC"/>
    <w:rsid w:val="00BE4CF7"/>
    <w:rsid w:val="00C2548B"/>
    <w:rsid w:val="00C37EA3"/>
    <w:rsid w:val="00C61340"/>
    <w:rsid w:val="00D76610"/>
    <w:rsid w:val="00DC6103"/>
    <w:rsid w:val="00E83CC9"/>
    <w:rsid w:val="00EA3D75"/>
    <w:rsid w:val="00ED01AB"/>
    <w:rsid w:val="00ED560C"/>
    <w:rsid w:val="00EF3C17"/>
    <w:rsid w:val="00FC2C81"/>
    <w:rsid w:val="00FD6A48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CF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601"/>
    <w:pPr>
      <w:widowControl w:val="0"/>
    </w:pPr>
    <w:rPr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CF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601"/>
    <w:pPr>
      <w:widowControl w:val="0"/>
    </w:pPr>
    <w:rPr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e/ee/Indian_Rupee_symbol.svg/150px-Indian_Rupee_symbol.svg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iki\File:Indian_Rupee_symbol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wipro14</dc:creator>
  <cp:lastModifiedBy>SPMVV</cp:lastModifiedBy>
  <cp:revision>2</cp:revision>
  <cp:lastPrinted>2013-06-20T06:28:00Z</cp:lastPrinted>
  <dcterms:created xsi:type="dcterms:W3CDTF">2024-04-06T06:14:00Z</dcterms:created>
  <dcterms:modified xsi:type="dcterms:W3CDTF">2024-04-06T06:14:00Z</dcterms:modified>
</cp:coreProperties>
</file>